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08" w:rsidRDefault="00677BDD">
      <w:pPr>
        <w:spacing w:afterLines="50" w:after="156"/>
        <w:rPr>
          <w:rFonts w:ascii="Palatino Linotype" w:hAnsi="Palatino Linotype" w:cs="Arial"/>
          <w:kern w:val="0"/>
        </w:rPr>
      </w:pPr>
      <w:r>
        <w:rPr>
          <w:rFonts w:ascii="Palatino Linotype" w:hAnsi="Palatino Linotype" w:cs="Arial" w:hint="eastAsia"/>
          <w:kern w:val="0"/>
        </w:rPr>
        <w:t>Annex</w:t>
      </w:r>
      <w:r>
        <w:rPr>
          <w:rFonts w:ascii="Palatino Linotype" w:hAnsi="Palatino Linotype" w:cs="Arial" w:hint="eastAsia"/>
          <w:kern w:val="0"/>
        </w:rPr>
        <w:t>：</w:t>
      </w:r>
    </w:p>
    <w:p w:rsidR="00966F08" w:rsidRDefault="00677BDD">
      <w:pPr>
        <w:jc w:val="center"/>
        <w:rPr>
          <w:rFonts w:ascii="Palatino Linotype" w:eastAsiaTheme="minorEastAsia" w:hAnsi="Palatino Linotype"/>
          <w:b/>
          <w:bCs/>
          <w:szCs w:val="22"/>
        </w:rPr>
      </w:pPr>
      <w:bookmarkStart w:id="0" w:name="_GoBack"/>
      <w:r>
        <w:rPr>
          <w:rFonts w:ascii="Palatino Linotype" w:hAnsi="Palatino Linotype"/>
          <w:b/>
          <w:bCs/>
        </w:rPr>
        <w:t>TERMS OF REFERENCE</w:t>
      </w:r>
    </w:p>
    <w:bookmarkEnd w:id="0"/>
    <w:p w:rsidR="00966F08" w:rsidRDefault="00677BDD">
      <w:pPr>
        <w:jc w:val="center"/>
        <w:rPr>
          <w:rFonts w:ascii="Palatino Linotype" w:hAnsi="Palatino Linotype"/>
          <w:sz w:val="18"/>
          <w:szCs w:val="18"/>
        </w:rPr>
      </w:pPr>
      <w:r>
        <w:rPr>
          <w:rFonts w:ascii="Palatino Linotype" w:hAnsi="Palatino Linotype"/>
          <w:color w:val="000000" w:themeColor="text1"/>
          <w:sz w:val="18"/>
          <w:szCs w:val="18"/>
        </w:rPr>
        <w:t>Evaluation of</w:t>
      </w:r>
      <w:r>
        <w:rPr>
          <w:rFonts w:ascii="Palatino Linotype" w:hAnsi="Palatino Linotype"/>
          <w:sz w:val="18"/>
          <w:szCs w:val="18"/>
        </w:rPr>
        <w:t xml:space="preserve"> Development Participatory Management of Micro Catchment at the Bengawan Solo Upper Watershed (Phase II) [2020P1-INA]</w:t>
      </w:r>
    </w:p>
    <w:p w:rsidR="00966F08" w:rsidRDefault="00966F08">
      <w:pPr>
        <w:rPr>
          <w:rFonts w:ascii="Palatino Linotype" w:hAnsi="Palatino Linotype"/>
          <w:color w:val="0000FF"/>
        </w:rPr>
      </w:pPr>
    </w:p>
    <w:p w:rsidR="00966F08" w:rsidRDefault="00677BDD">
      <w:pPr>
        <w:pStyle w:val="aa"/>
        <w:numPr>
          <w:ilvl w:val="3"/>
          <w:numId w:val="2"/>
        </w:numPr>
        <w:ind w:firstLineChars="0"/>
        <w:rPr>
          <w:rFonts w:ascii="Palatino Linotype" w:hAnsi="Palatino Linotype"/>
          <w:b/>
          <w:bCs/>
          <w:color w:val="000000" w:themeColor="text1"/>
        </w:rPr>
      </w:pPr>
      <w:r>
        <w:rPr>
          <w:rFonts w:ascii="Palatino Linotype" w:hAnsi="Palatino Linotype"/>
          <w:b/>
          <w:bCs/>
          <w:color w:val="000000" w:themeColor="text1"/>
        </w:rPr>
        <w:t xml:space="preserve">Background </w:t>
      </w:r>
    </w:p>
    <w:p w:rsidR="00966F08" w:rsidRDefault="00677BDD">
      <w:pPr>
        <w:pStyle w:val="aa"/>
        <w:spacing w:before="50"/>
        <w:ind w:left="420" w:firstLineChars="0" w:firstLine="0"/>
        <w:rPr>
          <w:rFonts w:ascii="Palatino Linotype" w:hAnsi="Palatino Linotype"/>
          <w:color w:val="4F81BD"/>
        </w:rPr>
      </w:pPr>
      <w:r>
        <w:rPr>
          <w:rFonts w:ascii="Palatino Linotype" w:hAnsi="Palatino Linotype"/>
          <w:color w:val="000000" w:themeColor="text1"/>
        </w:rPr>
        <w:t xml:space="preserve">In accordance with the project work plan, APFNet is to conduct </w:t>
      </w:r>
      <w:sdt>
        <w:sdtPr>
          <w:rPr>
            <w:rFonts w:ascii="Palatino Linotype" w:hAnsi="Palatino Linotype"/>
            <w:color w:val="000000" w:themeColor="text1"/>
          </w:rPr>
          <w:id w:val="1944643675"/>
          <w:placeholder>
            <w:docPart w:val="44B7C1008DAE4406AACF792A83DCE23C"/>
          </w:placeholder>
          <w:dropDownList>
            <w:listItem w:value="Mid-term"/>
            <w:listItem w:displayText="Terminal" w:value="Terminal"/>
            <w:listItem w:displayText="Ex-post " w:value="Ex-post "/>
          </w:dropDownList>
        </w:sdtPr>
        <w:sdtEndPr/>
        <w:sdtContent>
          <w:r>
            <w:rPr>
              <w:rFonts w:ascii="Palatino Linotype" w:hAnsi="Palatino Linotype"/>
              <w:color w:val="000000" w:themeColor="text1"/>
            </w:rPr>
            <w:t xml:space="preserve">Ex-post </w:t>
          </w:r>
        </w:sdtContent>
      </w:sdt>
      <w:r>
        <w:rPr>
          <w:rFonts w:ascii="Palatino Linotype" w:hAnsi="Palatino Linotype"/>
          <w:color w:val="000000" w:themeColor="text1"/>
        </w:rPr>
        <w:t>project evaluation from</w:t>
      </w:r>
      <w:r>
        <w:rPr>
          <w:rFonts w:ascii="Palatino Linotype" w:hAnsi="Palatino Linotype"/>
          <w:color w:val="0000FF"/>
        </w:rPr>
        <w:t xml:space="preserve"> </w:t>
      </w:r>
      <w:r>
        <w:rPr>
          <w:rFonts w:ascii="Palatino Linotype" w:hAnsi="Palatino Linotype"/>
          <w:color w:val="4F81BD"/>
        </w:rPr>
        <w:t xml:space="preserve">[May/2023] </w:t>
      </w:r>
      <w:r>
        <w:rPr>
          <w:rFonts w:ascii="Palatino Linotype" w:hAnsi="Palatino Linotype"/>
          <w:color w:val="000000" w:themeColor="text1"/>
        </w:rPr>
        <w:t xml:space="preserve">to </w:t>
      </w:r>
      <w:r>
        <w:rPr>
          <w:rFonts w:ascii="Palatino Linotype" w:hAnsi="Palatino Linotype"/>
          <w:color w:val="4F81BD"/>
        </w:rPr>
        <w:t xml:space="preserve">[July/2023]. </w:t>
      </w:r>
    </w:p>
    <w:p w:rsidR="00966F08" w:rsidRDefault="00966F08">
      <w:pPr>
        <w:pStyle w:val="aa"/>
        <w:spacing w:before="50"/>
        <w:ind w:left="420" w:firstLineChars="0" w:firstLine="0"/>
        <w:rPr>
          <w:rFonts w:ascii="Palatino Linotype" w:hAnsi="Palatino Linotype"/>
          <w:color w:val="4F81BD"/>
        </w:rPr>
      </w:pPr>
    </w:p>
    <w:p w:rsidR="00966F08" w:rsidRDefault="00677BDD">
      <w:pPr>
        <w:pStyle w:val="aa"/>
        <w:spacing w:before="50"/>
        <w:ind w:left="420" w:firstLineChars="0" w:firstLine="0"/>
        <w:rPr>
          <w:rFonts w:ascii="Palatino Linotype" w:hAnsi="Palatino Linotype"/>
          <w:color w:val="4F81BD"/>
          <w:szCs w:val="22"/>
        </w:rPr>
      </w:pPr>
      <w:r>
        <w:rPr>
          <w:rFonts w:ascii="Palatino Linotype" w:hAnsi="Palatino Linotype" w:cs="Arial"/>
          <w:b/>
          <w:bCs/>
        </w:rPr>
        <w:t xml:space="preserve">The Ex-post evaluation </w:t>
      </w:r>
      <w:r>
        <w:rPr>
          <w:rFonts w:ascii="Palatino Linotype" w:eastAsiaTheme="minorEastAsia" w:hAnsi="Palatino Linotype" w:cs="Arial"/>
          <w:szCs w:val="22"/>
        </w:rPr>
        <w:t xml:space="preserve">is generally undertaken after project completion, it </w:t>
      </w:r>
      <w:r>
        <w:rPr>
          <w:rFonts w:ascii="Palatino Linotype" w:hAnsi="Palatino Linotype" w:cs="Arial"/>
        </w:rPr>
        <w:t xml:space="preserve">specifically </w:t>
      </w:r>
      <w:r>
        <w:rPr>
          <w:rFonts w:ascii="Palatino Linotype" w:eastAsiaTheme="minorEastAsia" w:hAnsi="Palatino Linotype" w:cs="Arial"/>
          <w:szCs w:val="22"/>
        </w:rPr>
        <w:t>seeks to:</w:t>
      </w:r>
    </w:p>
    <w:p w:rsidR="00966F08" w:rsidRDefault="00677BDD">
      <w:pPr>
        <w:widowControl/>
        <w:numPr>
          <w:ilvl w:val="1"/>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rPr>
          <w:rFonts w:ascii="Palatino Linotype" w:eastAsiaTheme="minorEastAsia" w:hAnsi="Palatino Linotype" w:cs="Arial"/>
          <w:szCs w:val="22"/>
        </w:rPr>
      </w:pPr>
      <w:r>
        <w:rPr>
          <w:rFonts w:ascii="Palatino Linotype" w:hAnsi="Palatino Linotype" w:cs="Arial"/>
        </w:rPr>
        <w:t xml:space="preserve">Assess the achievements, impacts and sustainability of the project. </w:t>
      </w:r>
    </w:p>
    <w:p w:rsidR="00966F08" w:rsidRDefault="00677BDD">
      <w:pPr>
        <w:widowControl/>
        <w:numPr>
          <w:ilvl w:val="1"/>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rPr>
          <w:rFonts w:ascii="Palatino Linotype" w:hAnsi="Palatino Linotype" w:cs="Arial"/>
        </w:rPr>
      </w:pPr>
      <w:r>
        <w:rPr>
          <w:rFonts w:ascii="Palatino Linotype" w:hAnsi="Palatino Linotype" w:cs="Arial"/>
        </w:rPr>
        <w:t>Identify factors for success and failure and lessons learned, and</w:t>
      </w:r>
    </w:p>
    <w:p w:rsidR="00966F08" w:rsidRDefault="00677BDD">
      <w:pPr>
        <w:widowControl/>
        <w:numPr>
          <w:ilvl w:val="1"/>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afterLines="50" w:after="156"/>
        <w:rPr>
          <w:rFonts w:ascii="Palatino Linotype" w:hAnsi="Palatino Linotype" w:cs="Arial"/>
        </w:rPr>
      </w:pPr>
      <w:r>
        <w:rPr>
          <w:rFonts w:ascii="Palatino Linotype" w:hAnsi="Palatino Linotype" w:cs="Arial"/>
        </w:rPr>
        <w:t>Give recommendations for future project planning, implementation, and management.</w:t>
      </w:r>
    </w:p>
    <w:p w:rsidR="00966F08" w:rsidRDefault="00677BDD">
      <w:pPr>
        <w:pStyle w:val="aa"/>
        <w:numPr>
          <w:ilvl w:val="3"/>
          <w:numId w:val="2"/>
        </w:numPr>
        <w:spacing w:before="50" w:afterLines="50" w:after="156"/>
        <w:ind w:firstLineChars="0"/>
        <w:rPr>
          <w:rFonts w:ascii="Palatino Linotype" w:hAnsi="Palatino Linotype" w:cstheme="minorBidi"/>
          <w:b/>
          <w:bCs/>
          <w:color w:val="000000" w:themeColor="text1"/>
        </w:rPr>
      </w:pPr>
      <w:r>
        <w:rPr>
          <w:rFonts w:ascii="Palatino Linotype" w:hAnsi="Palatino Linotype"/>
          <w:b/>
          <w:bCs/>
          <w:color w:val="000000" w:themeColor="text1"/>
        </w:rPr>
        <w:t xml:space="preserve">Project description </w:t>
      </w:r>
    </w:p>
    <w:p w:rsidR="00966F08" w:rsidRDefault="00677BDD">
      <w:pPr>
        <w:pStyle w:val="aa"/>
        <w:numPr>
          <w:ilvl w:val="0"/>
          <w:numId w:val="4"/>
        </w:numPr>
        <w:spacing w:before="50"/>
        <w:ind w:firstLineChars="0"/>
        <w:rPr>
          <w:rFonts w:ascii="Palatino Linotype" w:hAnsi="Palatino Linotype"/>
          <w:color w:val="000000" w:themeColor="text1"/>
        </w:rPr>
      </w:pPr>
      <w:r>
        <w:rPr>
          <w:rFonts w:ascii="Palatino Linotype" w:hAnsi="Palatino Linotype"/>
          <w:b/>
          <w:color w:val="000000" w:themeColor="text1"/>
        </w:rPr>
        <w:t>Title:</w:t>
      </w:r>
      <w:r>
        <w:rPr>
          <w:rFonts w:ascii="Palatino Linotype" w:hAnsi="Palatino Linotype"/>
          <w:color w:val="000000" w:themeColor="text1"/>
        </w:rPr>
        <w:t xml:space="preserve"> </w:t>
      </w:r>
      <w:r>
        <w:rPr>
          <w:rFonts w:ascii="Palatino Linotype" w:hAnsi="Palatino Linotype"/>
        </w:rPr>
        <w:t>Development Participatory Management of Micro Catchment at the Bengawan Solo Upper Watershed (Phase II) [2020P1-INA]</w:t>
      </w:r>
    </w:p>
    <w:p w:rsidR="00966F08" w:rsidRDefault="00677BDD">
      <w:pPr>
        <w:pStyle w:val="aa"/>
        <w:numPr>
          <w:ilvl w:val="0"/>
          <w:numId w:val="4"/>
        </w:numPr>
        <w:ind w:firstLineChars="0"/>
        <w:rPr>
          <w:rFonts w:ascii="Palatino Linotype" w:hAnsi="Palatino Linotype"/>
          <w:color w:val="000000" w:themeColor="text1"/>
        </w:rPr>
      </w:pPr>
      <w:r>
        <w:rPr>
          <w:rFonts w:ascii="Palatino Linotype" w:hAnsi="Palatino Linotype"/>
          <w:b/>
          <w:color w:val="000000" w:themeColor="text1"/>
        </w:rPr>
        <w:t>Duration:</w:t>
      </w:r>
      <w:r>
        <w:t xml:space="preserve"> </w:t>
      </w:r>
      <w:r>
        <w:rPr>
          <w:rFonts w:ascii="Palatino Linotype" w:hAnsi="Palatino Linotype"/>
          <w:color w:val="000000" w:themeColor="text1"/>
        </w:rPr>
        <w:t>August 2020–July 2022</w:t>
      </w:r>
    </w:p>
    <w:p w:rsidR="00966F08" w:rsidRDefault="00677BDD">
      <w:pPr>
        <w:pStyle w:val="aa"/>
        <w:numPr>
          <w:ilvl w:val="0"/>
          <w:numId w:val="4"/>
        </w:numPr>
        <w:spacing w:before="50"/>
        <w:ind w:firstLineChars="0"/>
        <w:rPr>
          <w:rFonts w:ascii="Palatino Linotype" w:hAnsi="Palatino Linotype"/>
          <w:color w:val="000000" w:themeColor="text1"/>
        </w:rPr>
      </w:pPr>
      <w:r>
        <w:rPr>
          <w:rFonts w:ascii="Palatino Linotype" w:hAnsi="Palatino Linotype"/>
          <w:b/>
          <w:color w:val="000000" w:themeColor="text1"/>
        </w:rPr>
        <w:t>Budget (Total/APFNet grant):</w:t>
      </w:r>
      <w:r>
        <w:rPr>
          <w:rFonts w:ascii="Palatino Linotype" w:hAnsi="Palatino Linotype"/>
          <w:color w:val="000000" w:themeColor="text1"/>
        </w:rPr>
        <w:t xml:space="preserve"> </w:t>
      </w:r>
      <w:r>
        <w:rPr>
          <w:rFonts w:ascii="Palatino Linotype" w:hAnsi="Palatino Linotype"/>
        </w:rPr>
        <w:t>245,324</w:t>
      </w:r>
      <w:r>
        <w:rPr>
          <w:rFonts w:ascii="Palatino Linotype" w:hAnsi="Palatino Linotype" w:hint="eastAsia"/>
        </w:rPr>
        <w:t>/</w:t>
      </w:r>
      <w:r>
        <w:rPr>
          <w:rFonts w:ascii="Palatino Linotype" w:hAnsi="Palatino Linotype"/>
        </w:rPr>
        <w:t>99,820</w:t>
      </w:r>
    </w:p>
    <w:p w:rsidR="00966F08" w:rsidRDefault="00677BDD">
      <w:pPr>
        <w:pStyle w:val="aa"/>
        <w:numPr>
          <w:ilvl w:val="0"/>
          <w:numId w:val="4"/>
        </w:numPr>
        <w:spacing w:before="50"/>
        <w:ind w:firstLineChars="0"/>
        <w:rPr>
          <w:rFonts w:ascii="Palatino Linotype" w:hAnsi="Palatino Linotype"/>
          <w:color w:val="000000" w:themeColor="text1"/>
        </w:rPr>
      </w:pPr>
      <w:r>
        <w:rPr>
          <w:rFonts w:ascii="Palatino Linotype" w:hAnsi="Palatino Linotype"/>
          <w:b/>
          <w:color w:val="000000" w:themeColor="text1"/>
        </w:rPr>
        <w:t xml:space="preserve">Supervisory Agency: </w:t>
      </w:r>
      <w:r>
        <w:rPr>
          <w:rFonts w:ascii="Palatino Linotype" w:hAnsi="Palatino Linotype"/>
          <w:color w:val="000000" w:themeColor="text1"/>
        </w:rPr>
        <w:t xml:space="preserve">Extension and Human Resources Development Agency, Ministry of Environment and Forestry, Indonesia </w:t>
      </w:r>
    </w:p>
    <w:p w:rsidR="00966F08" w:rsidRDefault="00677BDD">
      <w:pPr>
        <w:pStyle w:val="aa"/>
        <w:numPr>
          <w:ilvl w:val="0"/>
          <w:numId w:val="4"/>
        </w:numPr>
        <w:ind w:firstLineChars="0"/>
        <w:rPr>
          <w:rFonts w:ascii="Palatino Linotype" w:hAnsi="Palatino Linotype"/>
          <w:color w:val="000000" w:themeColor="text1"/>
        </w:rPr>
      </w:pPr>
      <w:r>
        <w:rPr>
          <w:rFonts w:ascii="Palatino Linotype" w:hAnsi="Palatino Linotype"/>
          <w:b/>
          <w:color w:val="000000" w:themeColor="text1"/>
        </w:rPr>
        <w:t>Executive Agency:</w:t>
      </w:r>
      <w:r>
        <w:rPr>
          <w:b/>
        </w:rPr>
        <w:t xml:space="preserve"> </w:t>
      </w:r>
      <w:r>
        <w:rPr>
          <w:rFonts w:ascii="Palatino Linotype" w:hAnsi="Palatino Linotype"/>
          <w:color w:val="000000" w:themeColor="text1"/>
        </w:rPr>
        <w:t>Watershed Management Technology Center (WMTC)</w:t>
      </w:r>
    </w:p>
    <w:p w:rsidR="00966F08" w:rsidRDefault="00677BDD">
      <w:pPr>
        <w:pStyle w:val="aa"/>
        <w:numPr>
          <w:ilvl w:val="0"/>
          <w:numId w:val="4"/>
        </w:numPr>
        <w:spacing w:before="50"/>
        <w:ind w:firstLineChars="0"/>
        <w:rPr>
          <w:rFonts w:ascii="Palatino Linotype" w:hAnsi="Palatino Linotype"/>
          <w:color w:val="000000" w:themeColor="text1"/>
        </w:rPr>
      </w:pPr>
      <w:r>
        <w:rPr>
          <w:rFonts w:ascii="Palatino Linotype" w:hAnsi="Palatino Linotype"/>
          <w:b/>
          <w:color w:val="000000" w:themeColor="text1"/>
        </w:rPr>
        <w:t>Goals &amp; Objectives:</w:t>
      </w:r>
      <w:r>
        <w:rPr>
          <w:rFonts w:ascii="Palatino Linotype" w:hAnsi="Palatino Linotype" w:cs="Palatino Linotype"/>
          <w:b/>
        </w:rPr>
        <w:t xml:space="preserve"> </w:t>
      </w:r>
      <w:r>
        <w:rPr>
          <w:rFonts w:ascii="Palatino Linotype" w:hAnsi="Palatino Linotype" w:cs="Palatino Linotype"/>
        </w:rPr>
        <w:t>The goal is to build a model of successful watershed management at the operational level (micro catchment). This model may be used as an example of the successful watershed management to be applied in other micro catchments. The objective of this project is to implement micro catchment management by improving the available plan and extending the impact area, based on community participation and stakeholder collaboration, considering the soil and water conservation principles., with the following objectives to be achieved:</w:t>
      </w:r>
    </w:p>
    <w:p w:rsidR="00966F08" w:rsidRDefault="00677BDD">
      <w:pPr>
        <w:pStyle w:val="aa"/>
        <w:numPr>
          <w:ilvl w:val="0"/>
          <w:numId w:val="5"/>
        </w:numPr>
        <w:spacing w:before="50"/>
        <w:ind w:firstLineChars="0"/>
        <w:rPr>
          <w:rFonts w:ascii="Palatino Linotype" w:hAnsi="Palatino Linotype"/>
          <w:color w:val="000000" w:themeColor="text1"/>
        </w:rPr>
      </w:pPr>
      <w:r>
        <w:rPr>
          <w:rFonts w:ascii="Palatino Linotype" w:eastAsiaTheme="minorEastAsia" w:hAnsi="Palatino Linotype" w:cs="Palatino Linotype"/>
          <w:kern w:val="0"/>
        </w:rPr>
        <w:t xml:space="preserve">Detailed participatory land management plan for the demonstration plots; </w:t>
      </w:r>
    </w:p>
    <w:p w:rsidR="00966F08" w:rsidRDefault="00677BDD">
      <w:pPr>
        <w:pStyle w:val="aa"/>
        <w:numPr>
          <w:ilvl w:val="0"/>
          <w:numId w:val="5"/>
        </w:numPr>
        <w:spacing w:before="50"/>
        <w:ind w:firstLineChars="0"/>
        <w:rPr>
          <w:rFonts w:ascii="Palatino Linotype" w:hAnsi="Palatino Linotype"/>
          <w:color w:val="000000" w:themeColor="text1"/>
        </w:rPr>
      </w:pPr>
      <w:r>
        <w:rPr>
          <w:rFonts w:ascii="Palatino Linotype" w:eastAsiaTheme="minorEastAsia" w:hAnsi="Palatino Linotype"/>
          <w:color w:val="000000"/>
          <w:kern w:val="0"/>
        </w:rPr>
        <w:t>Demonstration plots of conservation farming and watershed rehabilitation</w:t>
      </w:r>
      <w:r>
        <w:rPr>
          <w:rFonts w:ascii="Palatino Linotype" w:eastAsiaTheme="minorEastAsia" w:hAnsi="Palatino Linotype" w:hint="eastAsia"/>
          <w:color w:val="000000"/>
          <w:kern w:val="0"/>
        </w:rPr>
        <w:t xml:space="preserve">; </w:t>
      </w:r>
    </w:p>
    <w:p w:rsidR="00966F08" w:rsidRDefault="00677BDD">
      <w:pPr>
        <w:pStyle w:val="aa"/>
        <w:numPr>
          <w:ilvl w:val="0"/>
          <w:numId w:val="5"/>
        </w:numPr>
        <w:spacing w:before="50"/>
        <w:ind w:firstLineChars="0"/>
        <w:rPr>
          <w:rFonts w:ascii="Palatino Linotype" w:hAnsi="Palatino Linotype"/>
          <w:color w:val="000000" w:themeColor="text1"/>
        </w:rPr>
      </w:pPr>
      <w:r>
        <w:rPr>
          <w:rFonts w:ascii="Palatino Linotype" w:eastAsiaTheme="minorEastAsia" w:hAnsi="Palatino Linotype"/>
          <w:color w:val="000000"/>
          <w:kern w:val="0"/>
        </w:rPr>
        <w:t>Enhancement farmers' skill and income through on-farm and off-farm activities;</w:t>
      </w:r>
    </w:p>
    <w:p w:rsidR="00966F08" w:rsidRDefault="00677BDD">
      <w:pPr>
        <w:pStyle w:val="aa"/>
        <w:numPr>
          <w:ilvl w:val="0"/>
          <w:numId w:val="5"/>
        </w:numPr>
        <w:spacing w:before="50"/>
        <w:ind w:firstLineChars="0"/>
        <w:rPr>
          <w:rFonts w:ascii="Palatino Linotype" w:hAnsi="Palatino Linotype"/>
          <w:color w:val="000000" w:themeColor="text1"/>
        </w:rPr>
      </w:pPr>
      <w:r>
        <w:rPr>
          <w:rFonts w:ascii="Palatino Linotype" w:eastAsiaTheme="minorEastAsia" w:hAnsi="Palatino Linotype"/>
          <w:color w:val="000000"/>
          <w:kern w:val="0"/>
        </w:rPr>
        <w:t>Information on the impacts of the demonstration plots of conservation farming and watershed rehabilitation;</w:t>
      </w:r>
    </w:p>
    <w:p w:rsidR="00966F08" w:rsidRDefault="00677BDD">
      <w:pPr>
        <w:pStyle w:val="aa"/>
        <w:numPr>
          <w:ilvl w:val="0"/>
          <w:numId w:val="5"/>
        </w:numPr>
        <w:spacing w:before="50"/>
        <w:ind w:firstLineChars="0"/>
        <w:rPr>
          <w:rFonts w:ascii="Palatino Linotype" w:hAnsi="Palatino Linotype"/>
          <w:color w:val="000000" w:themeColor="text1"/>
        </w:rPr>
      </w:pPr>
      <w:r>
        <w:rPr>
          <w:rFonts w:ascii="Palatino Linotype" w:eastAsiaTheme="minorEastAsia" w:hAnsi="Palatino Linotype"/>
          <w:color w:val="000000"/>
          <w:kern w:val="0"/>
        </w:rPr>
        <w:t>Recommendation and policy brief of the best agroforestry model</w:t>
      </w:r>
    </w:p>
    <w:p w:rsidR="00966F08" w:rsidRDefault="00966F08">
      <w:pPr>
        <w:pStyle w:val="aa"/>
        <w:spacing w:before="50"/>
        <w:ind w:left="987" w:firstLineChars="0" w:firstLine="0"/>
        <w:rPr>
          <w:rFonts w:ascii="Palatino Linotype" w:hAnsi="Palatino Linotype"/>
          <w:color w:val="000000" w:themeColor="text1"/>
        </w:rPr>
      </w:pPr>
    </w:p>
    <w:p w:rsidR="00966F08" w:rsidRDefault="00677BDD">
      <w:pPr>
        <w:pStyle w:val="aa"/>
        <w:numPr>
          <w:ilvl w:val="3"/>
          <w:numId w:val="2"/>
        </w:numPr>
        <w:spacing w:before="50"/>
        <w:ind w:firstLineChars="0"/>
        <w:rPr>
          <w:rFonts w:ascii="Palatino Linotype" w:hAnsi="Palatino Linotype"/>
          <w:b/>
          <w:bCs/>
          <w:color w:val="000000" w:themeColor="text1"/>
        </w:rPr>
      </w:pPr>
      <w:r>
        <w:rPr>
          <w:rFonts w:ascii="Palatino Linotype" w:hAnsi="Palatino Linotype"/>
          <w:b/>
          <w:bCs/>
          <w:color w:val="000000" w:themeColor="text1"/>
        </w:rPr>
        <w:t xml:space="preserve">Evaluation scope  </w:t>
      </w:r>
    </w:p>
    <w:p w:rsidR="00966F08" w:rsidRDefault="00677BDD">
      <w:pPr>
        <w:pStyle w:val="10"/>
        <w:spacing w:afterLines="50" w:after="156"/>
        <w:rPr>
          <w:rFonts w:ascii="Palatino Linotype" w:hAnsi="Palatino Linotype" w:cs="Arial"/>
        </w:rPr>
      </w:pPr>
      <w:r>
        <w:rPr>
          <w:rFonts w:ascii="Palatino Linotype" w:hAnsi="Palatino Linotype" w:cs="Arial"/>
        </w:rPr>
        <w:t xml:space="preserve">The evaluation usually looks at project planning, implementation, and management </w:t>
      </w:r>
      <w:r>
        <w:rPr>
          <w:rFonts w:ascii="Palatino Linotype" w:hAnsi="Palatino Linotype" w:cs="Arial"/>
        </w:rPr>
        <w:lastRenderedPageBreak/>
        <w:t xml:space="preserve">comprehensively, it is a systematic and objective examination concerning the relevance, coherence, effectiveness, efficiency, impacts and sustainability of the project activities in the light of specified objectives. The evaluation should cover all project components, normally including but not restricted to the performance of project activities against the </w:t>
      </w:r>
      <w:r>
        <w:rPr>
          <w:rFonts w:ascii="Palatino Linotype" w:eastAsiaTheme="minorEastAsia" w:hAnsi="Palatino Linotype" w:cs="Arial"/>
          <w:color w:val="auto"/>
          <w:szCs w:val="22"/>
        </w:rPr>
        <w:t>objectives</w:t>
      </w:r>
      <w:r>
        <w:rPr>
          <w:rFonts w:ascii="Palatino Linotype" w:hAnsi="Palatino Linotype" w:cs="Arial"/>
        </w:rPr>
        <w:t>, the communication and dissemination, the management and implementation teams, the consultancy, the financial management and the effectiveness of budget usage and the stakeholders' involvement.</w:t>
      </w:r>
    </w:p>
    <w:p w:rsidR="00966F08" w:rsidRDefault="00677BDD">
      <w:pPr>
        <w:pStyle w:val="aa"/>
        <w:numPr>
          <w:ilvl w:val="3"/>
          <w:numId w:val="2"/>
        </w:numPr>
        <w:spacing w:before="50" w:afterLines="50" w:after="156"/>
        <w:ind w:firstLineChars="0"/>
        <w:rPr>
          <w:rStyle w:val="a7"/>
          <w:rFonts w:cstheme="minorBidi"/>
          <w:color w:val="000000" w:themeColor="text1"/>
        </w:rPr>
      </w:pPr>
      <w:r>
        <w:rPr>
          <w:rStyle w:val="a7"/>
          <w:rFonts w:ascii="Palatino Linotype" w:hAnsi="Palatino Linotype" w:cs="Arial"/>
          <w:color w:val="000000" w:themeColor="text1"/>
        </w:rPr>
        <w:t>Outputs</w:t>
      </w:r>
    </w:p>
    <w:p w:rsidR="00966F08" w:rsidRDefault="00677BDD">
      <w:pPr>
        <w:spacing w:beforeLines="50" w:before="156"/>
        <w:rPr>
          <w:szCs w:val="22"/>
        </w:rPr>
      </w:pPr>
      <w:r>
        <w:rPr>
          <w:rFonts w:ascii="Palatino Linotype" w:hAnsi="Palatino Linotype"/>
        </w:rPr>
        <w:t>The outputs of the mission include:</w:t>
      </w:r>
    </w:p>
    <w:p w:rsidR="00966F08" w:rsidRDefault="00677BDD">
      <w:pPr>
        <w:widowControl/>
        <w:numPr>
          <w:ilvl w:val="0"/>
          <w:numId w:val="6"/>
        </w:numPr>
        <w:spacing w:beforeLines="50" w:before="156"/>
        <w:rPr>
          <w:rFonts w:ascii="Palatino Linotype" w:hAnsi="Palatino Linotype" w:cs="Arial"/>
        </w:rPr>
      </w:pPr>
      <w:r>
        <w:rPr>
          <w:rFonts w:ascii="Palatino Linotype" w:hAnsi="Palatino Linotype" w:cs="Arial"/>
          <w:b/>
        </w:rPr>
        <w:t>Evaluation Plan.</w:t>
      </w:r>
      <w:r>
        <w:rPr>
          <w:rFonts w:ascii="Palatino Linotype" w:hAnsi="Palatino Linotype" w:cs="Arial"/>
        </w:rPr>
        <w:t xml:space="preserve"> The plan should be concise within 5 pages, and should cover but not restricted to the following aspects: </w:t>
      </w:r>
    </w:p>
    <w:p w:rsidR="00966F08" w:rsidRDefault="00677BDD">
      <w:pPr>
        <w:widowControl/>
        <w:numPr>
          <w:ilvl w:val="0"/>
          <w:numId w:val="7"/>
        </w:numPr>
        <w:spacing w:line="360" w:lineRule="exact"/>
        <w:ind w:left="1078"/>
        <w:rPr>
          <w:rFonts w:ascii="Palatino Linotype" w:hAnsi="Palatino Linotype"/>
          <w:kern w:val="0"/>
        </w:rPr>
      </w:pPr>
      <w:r>
        <w:rPr>
          <w:rFonts w:ascii="Palatino Linotype" w:hAnsi="Palatino Linotype"/>
          <w:kern w:val="0"/>
        </w:rPr>
        <w:t>Background information of the projects (context, significance, goal/objectives/outputs) and any other information that the consultant learnt about the project and the field sites.</w:t>
      </w:r>
    </w:p>
    <w:p w:rsidR="00966F08" w:rsidRDefault="00677BDD">
      <w:pPr>
        <w:widowControl/>
        <w:numPr>
          <w:ilvl w:val="0"/>
          <w:numId w:val="7"/>
        </w:numPr>
        <w:spacing w:line="360" w:lineRule="exact"/>
        <w:ind w:left="1078"/>
        <w:jc w:val="left"/>
        <w:rPr>
          <w:rFonts w:ascii="Palatino Linotype" w:hAnsi="Palatino Linotype" w:cstheme="minorBidi"/>
          <w:kern w:val="0"/>
        </w:rPr>
      </w:pPr>
      <w:r>
        <w:rPr>
          <w:rFonts w:ascii="Palatino Linotype" w:hAnsi="Palatino Linotype"/>
          <w:kern w:val="0"/>
        </w:rPr>
        <w:t>Evaluation scope and methods.</w:t>
      </w:r>
    </w:p>
    <w:p w:rsidR="00966F08" w:rsidRDefault="00677BDD">
      <w:pPr>
        <w:widowControl/>
        <w:numPr>
          <w:ilvl w:val="0"/>
          <w:numId w:val="7"/>
        </w:numPr>
        <w:spacing w:line="360" w:lineRule="exact"/>
        <w:ind w:left="1078"/>
        <w:jc w:val="left"/>
        <w:rPr>
          <w:rFonts w:ascii="Palatino Linotype" w:hAnsi="Palatino Linotype"/>
          <w:kern w:val="0"/>
        </w:rPr>
      </w:pPr>
      <w:r>
        <w:rPr>
          <w:rFonts w:ascii="Palatino Linotype" w:hAnsi="Palatino Linotype"/>
          <w:kern w:val="0"/>
        </w:rPr>
        <w:t>Tentative evaluation schedule, which should specify the dates, tasks and activities that will be planned to fulfil the evaluation mission.</w:t>
      </w:r>
    </w:p>
    <w:p w:rsidR="00966F08" w:rsidRDefault="00677BDD">
      <w:pPr>
        <w:pStyle w:val="1"/>
        <w:widowControl/>
        <w:numPr>
          <w:ilvl w:val="0"/>
          <w:numId w:val="7"/>
        </w:numPr>
        <w:spacing w:line="360" w:lineRule="exact"/>
        <w:ind w:left="1078" w:firstLineChars="0"/>
        <w:jc w:val="left"/>
        <w:rPr>
          <w:rFonts w:ascii="Palatino Linotype" w:hAnsi="Palatino Linotype"/>
          <w:kern w:val="0"/>
        </w:rPr>
      </w:pPr>
      <w:r>
        <w:rPr>
          <w:rFonts w:ascii="Palatino Linotype" w:hAnsi="Palatino Linotype"/>
          <w:kern w:val="0"/>
        </w:rPr>
        <w:t>Interview plan and questions, and</w:t>
      </w:r>
    </w:p>
    <w:p w:rsidR="00966F08" w:rsidRDefault="00677BDD">
      <w:pPr>
        <w:pStyle w:val="1"/>
        <w:widowControl/>
        <w:numPr>
          <w:ilvl w:val="0"/>
          <w:numId w:val="7"/>
        </w:numPr>
        <w:spacing w:line="360" w:lineRule="exact"/>
        <w:ind w:left="1078" w:firstLineChars="0"/>
        <w:jc w:val="left"/>
        <w:rPr>
          <w:rFonts w:ascii="Palatino Linotype" w:hAnsi="Palatino Linotype"/>
          <w:kern w:val="0"/>
        </w:rPr>
      </w:pPr>
      <w:r>
        <w:rPr>
          <w:rFonts w:ascii="Palatino Linotype" w:hAnsi="Palatino Linotype"/>
          <w:kern w:val="0"/>
        </w:rPr>
        <w:t>Attach other supporting documents (such as questionnaire, scoring sheets, etc.).</w:t>
      </w:r>
    </w:p>
    <w:p w:rsidR="00966F08" w:rsidRDefault="00677BDD">
      <w:pPr>
        <w:widowControl/>
        <w:numPr>
          <w:ilvl w:val="0"/>
          <w:numId w:val="6"/>
        </w:numPr>
        <w:spacing w:beforeLines="50" w:before="156"/>
        <w:rPr>
          <w:rFonts w:ascii="Palatino Linotype" w:hAnsi="Palatino Linotype"/>
        </w:rPr>
      </w:pPr>
      <w:r>
        <w:rPr>
          <w:rFonts w:ascii="Palatino Linotype" w:hAnsi="Palatino Linotype" w:cs="Arial"/>
          <w:b/>
        </w:rPr>
        <w:t>Evaluation Report</w:t>
      </w:r>
    </w:p>
    <w:p w:rsidR="00966F08" w:rsidRDefault="00677BDD">
      <w:pPr>
        <w:widowControl/>
        <w:spacing w:beforeLines="50" w:before="156"/>
        <w:ind w:left="660"/>
        <w:rPr>
          <w:rStyle w:val="a7"/>
          <w:rFonts w:ascii="Palatino Linotype" w:hAnsi="Palatino Linotype" w:cs="Arial"/>
          <w:b w:val="0"/>
        </w:rPr>
      </w:pPr>
      <w:r>
        <w:rPr>
          <w:rFonts w:ascii="Palatino Linotype" w:hAnsi="Palatino Linotype" w:cs="Arial"/>
          <w:bCs/>
        </w:rPr>
        <w:t>For the structure of the Evaluation report, please refers to https://apfnet.cn/uploads/soft/230223/1_1622523501.pdf</w:t>
      </w:r>
    </w:p>
    <w:p w:rsidR="00966F08" w:rsidRDefault="00677BDD">
      <w:pPr>
        <w:pStyle w:val="aa"/>
        <w:numPr>
          <w:ilvl w:val="3"/>
          <w:numId w:val="2"/>
        </w:numPr>
        <w:spacing w:before="100" w:beforeAutospacing="1"/>
        <w:ind w:firstLineChars="0"/>
        <w:rPr>
          <w:b/>
        </w:rPr>
      </w:pPr>
      <w:r>
        <w:rPr>
          <w:rFonts w:ascii="Palatino Linotype" w:hAnsi="Palatino Linotype"/>
          <w:b/>
          <w:lang w:eastAsia="ru-RU"/>
        </w:rPr>
        <w:t>Duration of the consultancy</w:t>
      </w:r>
    </w:p>
    <w:p w:rsidR="00966F08" w:rsidRDefault="00677BDD">
      <w:pPr>
        <w:pStyle w:val="aa"/>
        <w:spacing w:before="100" w:beforeAutospacing="1" w:afterLines="50" w:after="156"/>
        <w:ind w:left="420" w:firstLineChars="0" w:firstLine="0"/>
        <w:rPr>
          <w:rFonts w:ascii="Palatino Linotype" w:hAnsi="Palatino Linotype" w:cs="Arial"/>
        </w:rPr>
      </w:pPr>
      <w:r>
        <w:rPr>
          <w:rFonts w:ascii="Palatino Linotype" w:hAnsi="Palatino Linotype" w:cs="Arial"/>
        </w:rPr>
        <w:t xml:space="preserve">The total duration of the evaluation will be within the period of </w:t>
      </w:r>
      <w:r>
        <w:rPr>
          <w:rFonts w:ascii="Palatino Linotype" w:hAnsi="Palatino Linotype"/>
          <w:color w:val="4F81BD"/>
        </w:rPr>
        <w:t xml:space="preserve">[May/2023] </w:t>
      </w:r>
      <w:r>
        <w:rPr>
          <w:rFonts w:ascii="Palatino Linotype" w:hAnsi="Palatino Linotype" w:cs="Arial"/>
        </w:rPr>
        <w:t xml:space="preserve">to </w:t>
      </w:r>
      <w:r>
        <w:rPr>
          <w:rFonts w:ascii="Palatino Linotype" w:hAnsi="Palatino Linotype"/>
          <w:color w:val="4F81BD"/>
        </w:rPr>
        <w:t xml:space="preserve">[July/2023], </w:t>
      </w:r>
      <w:r>
        <w:rPr>
          <w:rFonts w:ascii="Palatino Linotype" w:hAnsi="Palatino Linotype" w:cs="Arial"/>
        </w:rPr>
        <w:t>and the main tasks include evaluation preparation, data collection and analysis, as well as evaluation report drafting and finalization.</w:t>
      </w:r>
    </w:p>
    <w:p w:rsidR="00966F08" w:rsidRDefault="00677BDD">
      <w:pPr>
        <w:pStyle w:val="aa"/>
        <w:numPr>
          <w:ilvl w:val="3"/>
          <w:numId w:val="2"/>
        </w:numPr>
        <w:spacing w:before="100" w:beforeAutospacing="1" w:afterLines="50" w:after="156"/>
        <w:ind w:firstLineChars="0"/>
        <w:rPr>
          <w:rStyle w:val="a7"/>
        </w:rPr>
      </w:pPr>
      <w:r>
        <w:rPr>
          <w:rStyle w:val="a7"/>
          <w:rFonts w:ascii="Palatino Linotype" w:hAnsi="Palatino Linotype" w:cs="Arial"/>
        </w:rPr>
        <w:t xml:space="preserve">Performance indicators </w:t>
      </w:r>
    </w:p>
    <w:p w:rsidR="00966F08" w:rsidRDefault="00677BDD">
      <w:pPr>
        <w:pStyle w:val="aa"/>
        <w:spacing w:before="50"/>
        <w:ind w:left="420" w:firstLineChars="0" w:firstLine="0"/>
        <w:rPr>
          <w:rStyle w:val="a7"/>
          <w:rFonts w:ascii="Palatino Linotype" w:hAnsi="Palatino Linotype" w:cs="Arial"/>
          <w:b w:val="0"/>
          <w:bCs w:val="0"/>
        </w:rPr>
      </w:pPr>
      <w:r>
        <w:rPr>
          <w:rStyle w:val="a7"/>
          <w:rFonts w:ascii="Palatino Linotype" w:hAnsi="Palatino Linotype" w:cs="Arial"/>
          <w:b w:val="0"/>
          <w:bCs w:val="0"/>
        </w:rPr>
        <w:t>The performance indicators for the consultant include:</w:t>
      </w:r>
    </w:p>
    <w:p w:rsidR="00966F08" w:rsidRDefault="00677BDD">
      <w:pPr>
        <w:pStyle w:val="aa"/>
        <w:numPr>
          <w:ilvl w:val="0"/>
          <w:numId w:val="8"/>
        </w:numPr>
        <w:spacing w:before="50"/>
        <w:ind w:firstLineChars="0"/>
        <w:rPr>
          <w:rStyle w:val="a7"/>
          <w:rFonts w:ascii="Palatino Linotype" w:hAnsi="Palatino Linotype" w:cstheme="minorBidi"/>
          <w:b w:val="0"/>
          <w:bCs w:val="0"/>
          <w:szCs w:val="22"/>
        </w:rPr>
      </w:pPr>
      <w:r>
        <w:rPr>
          <w:rStyle w:val="a7"/>
          <w:rFonts w:ascii="Palatino Linotype" w:hAnsi="Palatino Linotype"/>
          <w:b w:val="0"/>
          <w:bCs w:val="0"/>
        </w:rPr>
        <w:t xml:space="preserve">Timely submission of outputs. </w:t>
      </w:r>
    </w:p>
    <w:p w:rsidR="00966F08" w:rsidRDefault="00677BDD">
      <w:pPr>
        <w:pStyle w:val="aa"/>
        <w:numPr>
          <w:ilvl w:val="0"/>
          <w:numId w:val="8"/>
        </w:numPr>
        <w:spacing w:before="50"/>
        <w:ind w:firstLineChars="0"/>
        <w:rPr>
          <w:rStyle w:val="a7"/>
          <w:rFonts w:ascii="Palatino Linotype" w:hAnsi="Palatino Linotype"/>
          <w:b w:val="0"/>
          <w:bCs w:val="0"/>
        </w:rPr>
      </w:pPr>
      <w:r>
        <w:rPr>
          <w:rStyle w:val="a7"/>
          <w:rFonts w:ascii="Palatino Linotype" w:hAnsi="Palatino Linotype"/>
          <w:b w:val="0"/>
          <w:bCs w:val="0"/>
        </w:rPr>
        <w:t>Being objective and having a sense of responsibility.</w:t>
      </w:r>
    </w:p>
    <w:p w:rsidR="00966F08" w:rsidRDefault="00677BDD">
      <w:pPr>
        <w:pStyle w:val="aa"/>
        <w:numPr>
          <w:ilvl w:val="0"/>
          <w:numId w:val="8"/>
        </w:numPr>
        <w:spacing w:before="50"/>
        <w:ind w:firstLineChars="0"/>
        <w:rPr>
          <w:rStyle w:val="a7"/>
          <w:rFonts w:ascii="Palatino Linotype" w:hAnsi="Palatino Linotype"/>
          <w:b w:val="0"/>
          <w:bCs w:val="0"/>
        </w:rPr>
      </w:pPr>
      <w:r>
        <w:rPr>
          <w:rStyle w:val="a7"/>
          <w:rFonts w:ascii="Palatino Linotype" w:hAnsi="Palatino Linotype"/>
          <w:b w:val="0"/>
          <w:bCs w:val="0"/>
        </w:rPr>
        <w:t>Quality of synthesis and summarizing of the evaluation findings.</w:t>
      </w:r>
    </w:p>
    <w:p w:rsidR="00966F08" w:rsidRDefault="00966F08" w:rsidP="00677BDD"/>
    <w:sectPr w:rsidR="00966F0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794" w:rsidRDefault="00513794" w:rsidP="00513794">
      <w:r>
        <w:separator/>
      </w:r>
    </w:p>
  </w:endnote>
  <w:endnote w:type="continuationSeparator" w:id="0">
    <w:p w:rsidR="00513794" w:rsidRDefault="00513794" w:rsidP="0051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794" w:rsidRDefault="00513794" w:rsidP="00513794">
      <w:r>
        <w:separator/>
      </w:r>
    </w:p>
  </w:footnote>
  <w:footnote w:type="continuationSeparator" w:id="0">
    <w:p w:rsidR="00513794" w:rsidRDefault="00513794" w:rsidP="00513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72E4"/>
    <w:multiLevelType w:val="multilevel"/>
    <w:tmpl w:val="0C9272E4"/>
    <w:lvl w:ilvl="0">
      <w:numFmt w:val="bullet"/>
      <w:lvlText w:val="-"/>
      <w:lvlJc w:val="left"/>
      <w:pPr>
        <w:ind w:left="987" w:hanging="420"/>
      </w:pPr>
      <w:rPr>
        <w:rFonts w:ascii="Times New Roman" w:eastAsia="宋体"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1E1A7DC5"/>
    <w:multiLevelType w:val="multilevel"/>
    <w:tmpl w:val="1E1A7DC5"/>
    <w:lvl w:ilvl="0">
      <w:numFmt w:val="decimal"/>
      <w:lvlText w:val="-"/>
      <w:lvlJc w:val="left"/>
      <w:pPr>
        <w:ind w:left="1080" w:hanging="420"/>
      </w:pPr>
      <w:rPr>
        <w:rFonts w:ascii="Calibri Light" w:eastAsia="MS Mincho" w:hAnsi="Calibri Light" w:cs="Calibri" w:hint="default"/>
      </w:rPr>
    </w:lvl>
    <w:lvl w:ilvl="1">
      <w:start w:val="1"/>
      <w:numFmt w:val="lowerLetter"/>
      <w:lvlText w:val="%2)"/>
      <w:lvlJc w:val="left"/>
      <w:pPr>
        <w:ind w:left="1500" w:hanging="420"/>
      </w:pPr>
      <w:rPr>
        <w:rFonts w:ascii="Times New Roman" w:hAnsi="Times New Roman" w:cs="Times New Roman" w:hint="default"/>
      </w:rPr>
    </w:lvl>
    <w:lvl w:ilvl="2">
      <w:start w:val="1"/>
      <w:numFmt w:val="lowerRoman"/>
      <w:lvlText w:val="%3."/>
      <w:lvlJc w:val="right"/>
      <w:pPr>
        <w:ind w:left="1920" w:hanging="420"/>
      </w:pPr>
      <w:rPr>
        <w:rFonts w:ascii="Times New Roman" w:hAnsi="Times New Roman" w:cs="Times New Roman" w:hint="default"/>
      </w:rPr>
    </w:lvl>
    <w:lvl w:ilvl="3">
      <w:start w:val="1"/>
      <w:numFmt w:val="decimal"/>
      <w:lvlText w:val="%4."/>
      <w:lvlJc w:val="left"/>
      <w:pPr>
        <w:ind w:left="2340" w:hanging="420"/>
      </w:pPr>
      <w:rPr>
        <w:rFonts w:ascii="Times New Roman" w:hAnsi="Times New Roman" w:cs="Times New Roman" w:hint="default"/>
      </w:rPr>
    </w:lvl>
    <w:lvl w:ilvl="4">
      <w:start w:val="1"/>
      <w:numFmt w:val="lowerLetter"/>
      <w:lvlText w:val="%5)"/>
      <w:lvlJc w:val="left"/>
      <w:pPr>
        <w:ind w:left="2760" w:hanging="420"/>
      </w:pPr>
      <w:rPr>
        <w:rFonts w:ascii="Times New Roman" w:hAnsi="Times New Roman" w:cs="Times New Roman" w:hint="default"/>
      </w:rPr>
    </w:lvl>
    <w:lvl w:ilvl="5">
      <w:start w:val="1"/>
      <w:numFmt w:val="lowerRoman"/>
      <w:lvlText w:val="%6."/>
      <w:lvlJc w:val="right"/>
      <w:pPr>
        <w:ind w:left="3180" w:hanging="420"/>
      </w:pPr>
      <w:rPr>
        <w:rFonts w:ascii="Times New Roman" w:hAnsi="Times New Roman" w:cs="Times New Roman" w:hint="default"/>
      </w:rPr>
    </w:lvl>
    <w:lvl w:ilvl="6">
      <w:start w:val="1"/>
      <w:numFmt w:val="decimal"/>
      <w:lvlText w:val="%7."/>
      <w:lvlJc w:val="left"/>
      <w:pPr>
        <w:ind w:left="3600" w:hanging="420"/>
      </w:pPr>
      <w:rPr>
        <w:rFonts w:ascii="Times New Roman" w:hAnsi="Times New Roman" w:cs="Times New Roman" w:hint="default"/>
      </w:rPr>
    </w:lvl>
    <w:lvl w:ilvl="7">
      <w:start w:val="1"/>
      <w:numFmt w:val="lowerLetter"/>
      <w:lvlText w:val="%8)"/>
      <w:lvlJc w:val="left"/>
      <w:pPr>
        <w:ind w:left="4020" w:hanging="420"/>
      </w:pPr>
      <w:rPr>
        <w:rFonts w:ascii="Times New Roman" w:hAnsi="Times New Roman" w:cs="Times New Roman" w:hint="default"/>
      </w:rPr>
    </w:lvl>
    <w:lvl w:ilvl="8">
      <w:start w:val="1"/>
      <w:numFmt w:val="lowerRoman"/>
      <w:lvlText w:val="%9."/>
      <w:lvlJc w:val="right"/>
      <w:pPr>
        <w:ind w:left="4440" w:hanging="420"/>
      </w:pPr>
      <w:rPr>
        <w:rFonts w:ascii="Times New Roman" w:hAnsi="Times New Roman" w:cs="Times New Roman" w:hint="default"/>
      </w:rPr>
    </w:lvl>
  </w:abstractNum>
  <w:abstractNum w:abstractNumId="2" w15:restartNumberingAfterBreak="0">
    <w:nsid w:val="28FB647F"/>
    <w:multiLevelType w:val="multilevel"/>
    <w:tmpl w:val="28FB647F"/>
    <w:lvl w:ilvl="0">
      <w:start w:val="1"/>
      <w:numFmt w:val="decimal"/>
      <w:lvlText w:val="(%1)"/>
      <w:lvlJc w:val="left"/>
      <w:pPr>
        <w:ind w:left="660" w:hanging="420"/>
      </w:pPr>
      <w:rPr>
        <w:rFonts w:ascii="Times New Roman" w:eastAsia="MS Mincho" w:hAnsi="Times New Roman" w:cs="Times New Roman" w:hint="default"/>
        <w:b w:val="0"/>
      </w:rPr>
    </w:lvl>
    <w:lvl w:ilvl="1">
      <w:start w:val="1"/>
      <w:numFmt w:val="lowerLetter"/>
      <w:lvlText w:val="%2)"/>
      <w:lvlJc w:val="left"/>
      <w:pPr>
        <w:ind w:left="1080" w:hanging="420"/>
      </w:pPr>
      <w:rPr>
        <w:rFonts w:ascii="Times New Roman" w:hAnsi="Times New Roman" w:cs="Times New Roman" w:hint="default"/>
      </w:rPr>
    </w:lvl>
    <w:lvl w:ilvl="2">
      <w:start w:val="1"/>
      <w:numFmt w:val="lowerRoman"/>
      <w:lvlText w:val="%3."/>
      <w:lvlJc w:val="right"/>
      <w:pPr>
        <w:ind w:left="1500" w:hanging="420"/>
      </w:pPr>
      <w:rPr>
        <w:rFonts w:ascii="Times New Roman" w:hAnsi="Times New Roman" w:cs="Times New Roman" w:hint="default"/>
      </w:rPr>
    </w:lvl>
    <w:lvl w:ilvl="3">
      <w:start w:val="1"/>
      <w:numFmt w:val="decimal"/>
      <w:lvlText w:val="%4."/>
      <w:lvlJc w:val="left"/>
      <w:pPr>
        <w:ind w:left="1920" w:hanging="420"/>
      </w:pPr>
      <w:rPr>
        <w:rFonts w:ascii="Times New Roman" w:hAnsi="Times New Roman" w:cs="Times New Roman" w:hint="default"/>
      </w:rPr>
    </w:lvl>
    <w:lvl w:ilvl="4">
      <w:start w:val="1"/>
      <w:numFmt w:val="lowerLetter"/>
      <w:lvlText w:val="%5)"/>
      <w:lvlJc w:val="left"/>
      <w:pPr>
        <w:ind w:left="2340" w:hanging="420"/>
      </w:pPr>
      <w:rPr>
        <w:rFonts w:ascii="Times New Roman" w:hAnsi="Times New Roman" w:cs="Times New Roman" w:hint="default"/>
      </w:rPr>
    </w:lvl>
    <w:lvl w:ilvl="5">
      <w:start w:val="1"/>
      <w:numFmt w:val="lowerRoman"/>
      <w:lvlText w:val="%6."/>
      <w:lvlJc w:val="right"/>
      <w:pPr>
        <w:ind w:left="2760" w:hanging="420"/>
      </w:pPr>
      <w:rPr>
        <w:rFonts w:ascii="Times New Roman" w:hAnsi="Times New Roman" w:cs="Times New Roman" w:hint="default"/>
      </w:rPr>
    </w:lvl>
    <w:lvl w:ilvl="6">
      <w:start w:val="1"/>
      <w:numFmt w:val="decimal"/>
      <w:lvlText w:val="%7."/>
      <w:lvlJc w:val="left"/>
      <w:pPr>
        <w:ind w:left="3180" w:hanging="420"/>
      </w:pPr>
      <w:rPr>
        <w:rFonts w:ascii="Times New Roman" w:hAnsi="Times New Roman" w:cs="Times New Roman" w:hint="default"/>
      </w:rPr>
    </w:lvl>
    <w:lvl w:ilvl="7">
      <w:start w:val="1"/>
      <w:numFmt w:val="lowerLetter"/>
      <w:lvlText w:val="%8)"/>
      <w:lvlJc w:val="left"/>
      <w:pPr>
        <w:ind w:left="3600" w:hanging="420"/>
      </w:pPr>
      <w:rPr>
        <w:rFonts w:ascii="Times New Roman" w:hAnsi="Times New Roman" w:cs="Times New Roman" w:hint="default"/>
      </w:rPr>
    </w:lvl>
    <w:lvl w:ilvl="8">
      <w:start w:val="1"/>
      <w:numFmt w:val="lowerRoman"/>
      <w:lvlText w:val="%9."/>
      <w:lvlJc w:val="right"/>
      <w:pPr>
        <w:ind w:left="4020" w:hanging="420"/>
      </w:pPr>
      <w:rPr>
        <w:rFonts w:ascii="Times New Roman" w:hAnsi="Times New Roman" w:cs="Times New Roman" w:hint="default"/>
      </w:rPr>
    </w:lvl>
  </w:abstractNum>
  <w:abstractNum w:abstractNumId="3" w15:restartNumberingAfterBreak="0">
    <w:nsid w:val="319A14D6"/>
    <w:multiLevelType w:val="multilevel"/>
    <w:tmpl w:val="319A14D6"/>
    <w:lvl w:ilvl="0">
      <w:start w:val="1"/>
      <w:numFmt w:val="decimal"/>
      <w:lvlText w:val="(%1)"/>
      <w:lvlJc w:val="left"/>
      <w:pPr>
        <w:ind w:left="1407" w:hanging="420"/>
      </w:pPr>
      <w:rPr>
        <w:rFonts w:eastAsia="MS Mincho" w:hint="default"/>
        <w:b w:val="0"/>
        <w:color w:val="auto"/>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4" w15:restartNumberingAfterBreak="0">
    <w:nsid w:val="51167E07"/>
    <w:multiLevelType w:val="multilevel"/>
    <w:tmpl w:val="51167E07"/>
    <w:lvl w:ilvl="0">
      <w:start w:val="1"/>
      <w:numFmt w:val="decimal"/>
      <w:lvlText w:val="%1."/>
      <w:lvlJc w:val="left"/>
      <w:pPr>
        <w:ind w:left="360" w:hanging="360"/>
      </w:pPr>
      <w:rPr>
        <w:rFonts w:ascii="Palatino Linotype" w:eastAsia="宋体" w:hAnsi="Palatino Linotype" w:cs="Arial" w:hint="default"/>
        <w:b w:val="0"/>
        <w:color w:val="000000" w:themeColor="text1"/>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9F272E3"/>
    <w:multiLevelType w:val="multilevel"/>
    <w:tmpl w:val="59F272E3"/>
    <w:lvl w:ilvl="0">
      <w:numFmt w:val="bullet"/>
      <w:lvlText w:val="-"/>
      <w:lvlJc w:val="left"/>
      <w:pPr>
        <w:ind w:left="840" w:hanging="420"/>
      </w:pPr>
      <w:rPr>
        <w:rFonts w:ascii="Calibri" w:eastAsia="宋体" w:hAnsi="Calibri" w:cs="Calibr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65B05C4B"/>
    <w:multiLevelType w:val="multilevel"/>
    <w:tmpl w:val="65B05C4B"/>
    <w:lvl w:ilvl="0">
      <w:numFmt w:val="bullet"/>
      <w:lvlText w:val="-"/>
      <w:lvlJc w:val="left"/>
      <w:pPr>
        <w:ind w:left="1412" w:hanging="420"/>
      </w:pPr>
      <w:rPr>
        <w:rFonts w:ascii="Calibri" w:eastAsia="宋体" w:hAnsi="Calibri" w:cs="Calibr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7CFC2C68"/>
    <w:multiLevelType w:val="multilevel"/>
    <w:tmpl w:val="7CFC2C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FDA349A"/>
    <w:multiLevelType w:val="multilevel"/>
    <w:tmpl w:val="7FDA349A"/>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05"/>
    <w:rsid w:val="DA9FD2E4"/>
    <w:rsid w:val="F5ED7FE8"/>
    <w:rsid w:val="FF6E965D"/>
    <w:rsid w:val="FFDF15AE"/>
    <w:rsid w:val="FFEF20BD"/>
    <w:rsid w:val="0002068A"/>
    <w:rsid w:val="00024706"/>
    <w:rsid w:val="000C5078"/>
    <w:rsid w:val="000F6DB1"/>
    <w:rsid w:val="00100335"/>
    <w:rsid w:val="00132AD2"/>
    <w:rsid w:val="00170187"/>
    <w:rsid w:val="001B6F71"/>
    <w:rsid w:val="001D3AEF"/>
    <w:rsid w:val="001E4FE3"/>
    <w:rsid w:val="0023641F"/>
    <w:rsid w:val="003771C0"/>
    <w:rsid w:val="00392167"/>
    <w:rsid w:val="003D1CC7"/>
    <w:rsid w:val="004B6CE3"/>
    <w:rsid w:val="004E2AD5"/>
    <w:rsid w:val="00513794"/>
    <w:rsid w:val="00515AFF"/>
    <w:rsid w:val="00557E56"/>
    <w:rsid w:val="005823A0"/>
    <w:rsid w:val="005C062A"/>
    <w:rsid w:val="00665F0B"/>
    <w:rsid w:val="00677BDD"/>
    <w:rsid w:val="006B379B"/>
    <w:rsid w:val="006B748F"/>
    <w:rsid w:val="006F1A05"/>
    <w:rsid w:val="007A6C12"/>
    <w:rsid w:val="007B15F9"/>
    <w:rsid w:val="007F5ABC"/>
    <w:rsid w:val="00880717"/>
    <w:rsid w:val="008A34CA"/>
    <w:rsid w:val="009225E7"/>
    <w:rsid w:val="009366D1"/>
    <w:rsid w:val="00966F08"/>
    <w:rsid w:val="00990775"/>
    <w:rsid w:val="009B54FF"/>
    <w:rsid w:val="00AA5CA3"/>
    <w:rsid w:val="00AB5BCD"/>
    <w:rsid w:val="00B632B3"/>
    <w:rsid w:val="00B76A16"/>
    <w:rsid w:val="00BC04F5"/>
    <w:rsid w:val="00C134B7"/>
    <w:rsid w:val="00C73404"/>
    <w:rsid w:val="00D01172"/>
    <w:rsid w:val="00D40B21"/>
    <w:rsid w:val="00D72480"/>
    <w:rsid w:val="00D80A85"/>
    <w:rsid w:val="00DB0934"/>
    <w:rsid w:val="00E03552"/>
    <w:rsid w:val="00E22E50"/>
    <w:rsid w:val="00EE0C44"/>
    <w:rsid w:val="00EE6720"/>
    <w:rsid w:val="00EF0598"/>
    <w:rsid w:val="00FE52A7"/>
    <w:rsid w:val="5DDBACEA"/>
    <w:rsid w:val="7F73D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EE08C53-CCDC-45D4-8A8A-3214D6FE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bCs/>
    </w:rPr>
  </w:style>
  <w:style w:type="character" w:styleId="a8">
    <w:name w:val="Hyperlink"/>
    <w:basedOn w:val="a0"/>
    <w:uiPriority w:val="99"/>
    <w:unhideWhenUsed/>
    <w:rPr>
      <w:color w:val="0563C1" w:themeColor="hyperlink"/>
      <w:u w:val="single"/>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customStyle="1" w:styleId="1">
    <w:name w:val="列表段落1"/>
    <w:basedOn w:val="a"/>
    <w:pPr>
      <w:ind w:firstLineChars="200" w:firstLine="420"/>
    </w:pPr>
  </w:style>
  <w:style w:type="character" w:customStyle="1" w:styleId="15">
    <w:name w:val="15"/>
    <w:basedOn w:val="a0"/>
    <w:rPr>
      <w:rFonts w:ascii="Calibri" w:hAnsi="Calibri" w:cs="Calibri" w:hint="default"/>
      <w:b/>
      <w:bCs/>
    </w:rPr>
  </w:style>
  <w:style w:type="paragraph" w:customStyle="1" w:styleId="2">
    <w:name w:val="列表段落2"/>
    <w:basedOn w:val="a"/>
    <w:pPr>
      <w:ind w:firstLineChars="200" w:firstLine="420"/>
    </w:pPr>
  </w:style>
  <w:style w:type="character" w:styleId="a9">
    <w:name w:val="Placeholder Text"/>
    <w:basedOn w:val="a0"/>
    <w:uiPriority w:val="99"/>
    <w:semiHidden/>
    <w:rPr>
      <w:color w:val="808080"/>
    </w:rPr>
  </w:style>
  <w:style w:type="paragraph" w:styleId="aa">
    <w:name w:val="List Paragraph"/>
    <w:basedOn w:val="a"/>
    <w:link w:val="Char1"/>
    <w:uiPriority w:val="34"/>
    <w:qFormat/>
    <w:pPr>
      <w:ind w:firstLineChars="200" w:firstLine="420"/>
    </w:pPr>
  </w:style>
  <w:style w:type="character" w:customStyle="1" w:styleId="Char1">
    <w:name w:val="列出段落 Char"/>
    <w:link w:val="aa"/>
    <w:uiPriority w:val="34"/>
    <w:qFormat/>
    <w:locked/>
    <w:rPr>
      <w:rFonts w:ascii="Calibri" w:eastAsia="宋体" w:hAnsi="Calibri" w:cs="Times New Roman"/>
      <w:szCs w:val="21"/>
    </w:rPr>
  </w:style>
  <w:style w:type="paragraph" w:customStyle="1" w:styleId="10">
    <w:name w:val="正文1"/>
    <w:qFormat/>
    <w:pPr>
      <w:widowControl w:val="0"/>
      <w:jc w:val="both"/>
    </w:pPr>
    <w:rPr>
      <w:color w:val="000000"/>
      <w:kern w:val="2"/>
      <w:sz w:val="21"/>
    </w:rPr>
  </w:style>
  <w:style w:type="character" w:customStyle="1" w:styleId="UnresolvedMention">
    <w:name w:val="Unresolved Mention"/>
    <w:basedOn w:val="a0"/>
    <w:uiPriority w:val="99"/>
    <w:semiHidden/>
    <w:unhideWhenUsed/>
    <w:rPr>
      <w:color w:val="605E5C"/>
      <w:shd w:val="clear" w:color="auto" w:fill="E1DFDD"/>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B7C1008DAE4406AACF792A83DCE23C"/>
        <w:category>
          <w:name w:val="常规"/>
          <w:gallery w:val="placeholder"/>
        </w:category>
        <w:types>
          <w:type w:val="bbPlcHdr"/>
        </w:types>
        <w:behaviors>
          <w:behavior w:val="content"/>
        </w:behaviors>
        <w:guid w:val="{A8F42DA2-65F6-47C1-8C93-53AC8A754937}"/>
      </w:docPartPr>
      <w:docPartBody>
        <w:p w:rsidR="004A3B70" w:rsidRDefault="007E6357">
          <w:pPr>
            <w:pStyle w:val="44B7C1008DAE4406AACF792A83DCE23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06"/>
    <w:rsid w:val="0000479A"/>
    <w:rsid w:val="000D5673"/>
    <w:rsid w:val="001B0806"/>
    <w:rsid w:val="00374A0B"/>
    <w:rsid w:val="003C3CE3"/>
    <w:rsid w:val="004A3B70"/>
    <w:rsid w:val="0053380E"/>
    <w:rsid w:val="007E6357"/>
    <w:rsid w:val="009950CC"/>
    <w:rsid w:val="009B26D7"/>
    <w:rsid w:val="00B65E4A"/>
    <w:rsid w:val="00BD7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844E79629C4D44A2962B422D2C61A6CF">
    <w:name w:val="844E79629C4D44A2962B422D2C61A6CF"/>
    <w:pPr>
      <w:widowControl w:val="0"/>
      <w:jc w:val="both"/>
    </w:pPr>
    <w:rPr>
      <w:rFonts w:ascii="Calibri" w:eastAsia="宋体" w:hAnsi="Calibri" w:cs="Times New Roman"/>
      <w:kern w:val="2"/>
      <w:sz w:val="21"/>
      <w:szCs w:val="21"/>
    </w:rPr>
  </w:style>
  <w:style w:type="paragraph" w:customStyle="1" w:styleId="44B7C1008DAE4406AACF792A83DCE23C">
    <w:name w:val="44B7C1008DAE4406AACF792A83DCE23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4A1C2DE-BAD8-405F-A976-5C5B593C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ZYF</dc:creator>
  <cp:lastModifiedBy>肖军</cp:lastModifiedBy>
  <cp:revision>2</cp:revision>
  <dcterms:created xsi:type="dcterms:W3CDTF">2023-04-07T03:08:00Z</dcterms:created>
  <dcterms:modified xsi:type="dcterms:W3CDTF">2023-04-07T03:08:00Z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