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FDCCC" w14:textId="77777777" w:rsidR="009A1C05" w:rsidRDefault="009A1C05" w:rsidP="009A1C05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TERMS OF REFERENCE</w:t>
      </w:r>
    </w:p>
    <w:p w14:paraId="7FCCEBA3" w14:textId="7468F4CA" w:rsidR="009A1C05" w:rsidRDefault="009A1C05" w:rsidP="009A1C05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Midterm Evaluation of “</w:t>
      </w:r>
      <w:r>
        <w:rPr>
          <w:rFonts w:ascii="Palatino Linotype" w:hAnsi="Palatino Linotype" w:hint="eastAsia"/>
          <w:sz w:val="18"/>
          <w:szCs w:val="18"/>
        </w:rPr>
        <w:t>Integrated Forest Ecosystem Management Planning and Demonstration Project in Greater Mekong Sub-region (</w:t>
      </w:r>
      <w:r>
        <w:rPr>
          <w:rFonts w:ascii="Palatino Linotype" w:hAnsi="Palatino Linotype"/>
          <w:sz w:val="18"/>
          <w:szCs w:val="18"/>
        </w:rPr>
        <w:t>Myanmar</w:t>
      </w:r>
      <w:r w:rsidR="0012531E">
        <w:rPr>
          <w:rFonts w:ascii="Palatino Linotype" w:hAnsi="Palatino Linotype"/>
          <w:sz w:val="18"/>
          <w:szCs w:val="18"/>
        </w:rPr>
        <w:t xml:space="preserve"> Site</w:t>
      </w:r>
      <w:r>
        <w:rPr>
          <w:rFonts w:ascii="Palatino Linotype" w:hAnsi="Palatino Linotype" w:hint="eastAsia"/>
          <w:sz w:val="18"/>
          <w:szCs w:val="18"/>
        </w:rPr>
        <w:t xml:space="preserve">) </w:t>
      </w:r>
      <w:r w:rsidRPr="005F53BC">
        <w:rPr>
          <w:rFonts w:ascii="Palatino Linotype" w:hAnsi="Palatino Linotype" w:hint="eastAsia"/>
          <w:sz w:val="18"/>
          <w:szCs w:val="18"/>
        </w:rPr>
        <w:t>[201</w:t>
      </w:r>
      <w:r w:rsidRPr="005F53BC">
        <w:rPr>
          <w:rFonts w:ascii="Palatino Linotype" w:hAnsi="Palatino Linotype"/>
          <w:sz w:val="18"/>
          <w:szCs w:val="18"/>
        </w:rPr>
        <w:t>8</w:t>
      </w:r>
      <w:r w:rsidRPr="005F53BC">
        <w:rPr>
          <w:rFonts w:ascii="Palatino Linotype" w:hAnsi="Palatino Linotype" w:hint="eastAsia"/>
          <w:sz w:val="18"/>
          <w:szCs w:val="18"/>
        </w:rPr>
        <w:t>P</w:t>
      </w:r>
      <w:r w:rsidRPr="005F53BC">
        <w:rPr>
          <w:rFonts w:ascii="Palatino Linotype" w:hAnsi="Palatino Linotype"/>
          <w:sz w:val="18"/>
          <w:szCs w:val="18"/>
        </w:rPr>
        <w:t>4</w:t>
      </w:r>
      <w:r w:rsidRPr="005F53BC">
        <w:rPr>
          <w:rFonts w:ascii="Palatino Linotype" w:hAnsi="Palatino Linotype" w:hint="eastAsia"/>
          <w:sz w:val="18"/>
          <w:szCs w:val="18"/>
        </w:rPr>
        <w:t>-</w:t>
      </w:r>
      <w:r w:rsidRPr="005F53BC">
        <w:rPr>
          <w:rFonts w:ascii="Palatino Linotype" w:hAnsi="Palatino Linotype"/>
          <w:sz w:val="18"/>
          <w:szCs w:val="18"/>
        </w:rPr>
        <w:t>MYR</w:t>
      </w:r>
      <w:r w:rsidRPr="005F53BC">
        <w:rPr>
          <w:rFonts w:ascii="Palatino Linotype" w:hAnsi="Palatino Linotype" w:hint="eastAsia"/>
          <w:sz w:val="18"/>
          <w:szCs w:val="18"/>
        </w:rPr>
        <w:t>]</w:t>
      </w:r>
      <w:r w:rsidRPr="005F53BC">
        <w:rPr>
          <w:rFonts w:ascii="Palatino Linotype" w:hAnsi="Palatino Linotype"/>
          <w:sz w:val="18"/>
          <w:szCs w:val="18"/>
        </w:rPr>
        <w:t>”</w:t>
      </w:r>
    </w:p>
    <w:p w14:paraId="7378D328" w14:textId="77777777" w:rsidR="009A1C05" w:rsidRDefault="009A1C05" w:rsidP="009A1C05">
      <w:pPr>
        <w:rPr>
          <w:rFonts w:ascii="Palatino Linotype" w:hAnsi="Palatino Linotype"/>
          <w:szCs w:val="21"/>
        </w:rPr>
      </w:pPr>
    </w:p>
    <w:p w14:paraId="7C23DB34" w14:textId="77777777" w:rsidR="008660DB" w:rsidRDefault="008660DB" w:rsidP="008660DB">
      <w:pPr>
        <w:pStyle w:val="ListParagraph"/>
        <w:numPr>
          <w:ilvl w:val="3"/>
          <w:numId w:val="2"/>
        </w:numPr>
        <w:spacing w:before="50"/>
        <w:ind w:firstLineChars="0"/>
        <w:rPr>
          <w:rFonts w:ascii="Palatino Linotype" w:hAnsi="Palatino Linotype"/>
          <w:b/>
          <w:bCs/>
          <w:szCs w:val="21"/>
        </w:rPr>
      </w:pPr>
      <w:r>
        <w:rPr>
          <w:rFonts w:ascii="Palatino Linotype" w:hAnsi="Palatino Linotype"/>
          <w:b/>
          <w:bCs/>
          <w:szCs w:val="21"/>
        </w:rPr>
        <w:t xml:space="preserve">Project description </w:t>
      </w:r>
    </w:p>
    <w:p w14:paraId="069D565A" w14:textId="7BDE2826" w:rsidR="008660DB" w:rsidRDefault="008660DB" w:rsidP="008660DB">
      <w:pPr>
        <w:pStyle w:val="ListParagraph"/>
        <w:numPr>
          <w:ilvl w:val="0"/>
          <w:numId w:val="4"/>
        </w:numPr>
        <w:spacing w:before="50"/>
        <w:ind w:firstLineChars="0"/>
        <w:rPr>
          <w:rFonts w:ascii="Palatino Linotype" w:hAnsi="Palatino Linotype"/>
          <w:i/>
          <w:iCs/>
          <w:szCs w:val="21"/>
        </w:rPr>
      </w:pPr>
      <w:r>
        <w:rPr>
          <w:rFonts w:ascii="Palatino Linotype" w:hAnsi="Palatino Linotype"/>
          <w:b/>
          <w:bCs/>
          <w:szCs w:val="21"/>
        </w:rPr>
        <w:t>Title</w:t>
      </w:r>
      <w:r>
        <w:rPr>
          <w:rFonts w:ascii="Palatino Linotype" w:hAnsi="Palatino Linotype"/>
          <w:szCs w:val="21"/>
        </w:rPr>
        <w:t>:</w:t>
      </w:r>
      <w:r>
        <w:rPr>
          <w:rFonts w:ascii="Palatino Linotype" w:hAnsi="Palatino Linotype"/>
          <w:i/>
          <w:iCs/>
          <w:szCs w:val="21"/>
        </w:rPr>
        <w:t xml:space="preserve"> </w:t>
      </w:r>
      <w:r w:rsidRPr="005F53BC">
        <w:rPr>
          <w:rFonts w:ascii="Palatino Linotype" w:hAnsi="Palatino Linotype"/>
          <w:szCs w:val="21"/>
        </w:rPr>
        <w:t>Integrated Forest Ecosystem Management Planning and Demonstration Project in Greater Mekong Sub-region (Myanmar</w:t>
      </w:r>
      <w:r w:rsidR="0012531E">
        <w:rPr>
          <w:rFonts w:ascii="Palatino Linotype" w:hAnsi="Palatino Linotype"/>
          <w:szCs w:val="21"/>
        </w:rPr>
        <w:t xml:space="preserve"> Site</w:t>
      </w:r>
      <w:r w:rsidRPr="005F53BC">
        <w:rPr>
          <w:rFonts w:ascii="Palatino Linotype" w:hAnsi="Palatino Linotype"/>
          <w:szCs w:val="21"/>
        </w:rPr>
        <w:t>) [2018P4-MYR]</w:t>
      </w:r>
    </w:p>
    <w:p w14:paraId="5D0662EE" w14:textId="77777777" w:rsidR="008660DB" w:rsidRDefault="008660DB" w:rsidP="008660DB">
      <w:pPr>
        <w:pStyle w:val="ListParagraph"/>
        <w:numPr>
          <w:ilvl w:val="0"/>
          <w:numId w:val="4"/>
        </w:numPr>
        <w:spacing w:before="50"/>
        <w:ind w:firstLineChars="0"/>
        <w:rPr>
          <w:rFonts w:ascii="Palatino Linotype" w:hAnsi="Palatino Linotype"/>
          <w:szCs w:val="21"/>
        </w:rPr>
      </w:pPr>
      <w:r w:rsidRPr="005F53BC">
        <w:rPr>
          <w:rFonts w:ascii="Palatino Linotype" w:hAnsi="Palatino Linotype"/>
          <w:b/>
          <w:bCs/>
          <w:szCs w:val="21"/>
        </w:rPr>
        <w:t>Duration</w:t>
      </w:r>
      <w:r w:rsidRPr="005F53BC">
        <w:rPr>
          <w:rFonts w:ascii="Palatino Linotype" w:hAnsi="Palatino Linotype"/>
          <w:szCs w:val="21"/>
        </w:rPr>
        <w:t>:</w:t>
      </w:r>
      <w:r w:rsidRPr="005F53BC">
        <w:rPr>
          <w:rFonts w:ascii="Palatino Linotype" w:hAnsi="Palatino Linotype" w:hint="eastAsia"/>
          <w:szCs w:val="21"/>
        </w:rPr>
        <w:t xml:space="preserve"> </w:t>
      </w:r>
      <w:r w:rsidRPr="005F53BC">
        <w:rPr>
          <w:rFonts w:ascii="Palatino Linotype" w:hAnsi="Palatino Linotype"/>
          <w:szCs w:val="21"/>
        </w:rPr>
        <w:t>October</w:t>
      </w:r>
      <w:r w:rsidRPr="005F53BC">
        <w:rPr>
          <w:rFonts w:ascii="Palatino Linotype" w:hAnsi="Palatino Linotype" w:hint="eastAsia"/>
          <w:szCs w:val="21"/>
        </w:rPr>
        <w:t xml:space="preserve"> 201</w:t>
      </w:r>
      <w:r w:rsidRPr="005F53BC">
        <w:rPr>
          <w:rFonts w:ascii="Palatino Linotype" w:hAnsi="Palatino Linotype"/>
          <w:szCs w:val="21"/>
        </w:rPr>
        <w:t>9</w:t>
      </w:r>
      <w:r w:rsidRPr="005F53BC">
        <w:rPr>
          <w:rFonts w:ascii="Palatino Linotype" w:hAnsi="Palatino Linotype" w:hint="eastAsia"/>
          <w:szCs w:val="21"/>
        </w:rPr>
        <w:t>–</w:t>
      </w:r>
      <w:r w:rsidRPr="005F53BC">
        <w:rPr>
          <w:rFonts w:ascii="Palatino Linotype" w:hAnsi="Palatino Linotype"/>
          <w:szCs w:val="21"/>
        </w:rPr>
        <w:t>October</w:t>
      </w:r>
      <w:r w:rsidRPr="005F53BC">
        <w:rPr>
          <w:rFonts w:ascii="Palatino Linotype" w:hAnsi="Palatino Linotype" w:hint="eastAsia"/>
          <w:szCs w:val="21"/>
        </w:rPr>
        <w:t xml:space="preserve"> 202</w:t>
      </w:r>
      <w:r w:rsidRPr="005F53BC">
        <w:rPr>
          <w:rFonts w:ascii="Palatino Linotype" w:hAnsi="Palatino Linotype"/>
          <w:szCs w:val="21"/>
        </w:rPr>
        <w:t>4</w:t>
      </w:r>
    </w:p>
    <w:p w14:paraId="590E330E" w14:textId="77777777" w:rsidR="008660DB" w:rsidRPr="005F53BC" w:rsidRDefault="008660DB" w:rsidP="008660DB">
      <w:pPr>
        <w:pStyle w:val="ListParagraph"/>
        <w:numPr>
          <w:ilvl w:val="0"/>
          <w:numId w:val="4"/>
        </w:numPr>
        <w:spacing w:before="50"/>
        <w:ind w:firstLineChars="0"/>
        <w:rPr>
          <w:rFonts w:ascii="Palatino Linotype" w:hAnsi="Palatino Linotype"/>
          <w:szCs w:val="21"/>
        </w:rPr>
      </w:pPr>
      <w:r w:rsidRPr="005F53BC">
        <w:rPr>
          <w:rFonts w:ascii="Palatino Linotype" w:hAnsi="Palatino Linotype"/>
          <w:b/>
          <w:bCs/>
          <w:szCs w:val="21"/>
        </w:rPr>
        <w:t>Budget</w:t>
      </w:r>
      <w:r w:rsidRPr="005F53BC">
        <w:rPr>
          <w:rFonts w:ascii="Palatino Linotype" w:hAnsi="Palatino Linotype" w:hint="eastAsia"/>
          <w:b/>
          <w:bCs/>
          <w:szCs w:val="21"/>
        </w:rPr>
        <w:t xml:space="preserve"> in USD</w:t>
      </w:r>
      <w:r w:rsidRPr="005F53BC">
        <w:rPr>
          <w:rFonts w:ascii="Palatino Linotype" w:hAnsi="Palatino Linotype"/>
          <w:b/>
          <w:bCs/>
          <w:szCs w:val="21"/>
        </w:rPr>
        <w:t xml:space="preserve"> (Total/</w:t>
      </w:r>
      <w:proofErr w:type="spellStart"/>
      <w:r w:rsidRPr="005F53BC">
        <w:rPr>
          <w:rFonts w:ascii="Palatino Linotype" w:hAnsi="Palatino Linotype"/>
          <w:b/>
          <w:bCs/>
          <w:szCs w:val="21"/>
        </w:rPr>
        <w:t>APFNet</w:t>
      </w:r>
      <w:proofErr w:type="spellEnd"/>
      <w:r w:rsidRPr="005F53BC">
        <w:rPr>
          <w:rFonts w:ascii="Palatino Linotype" w:hAnsi="Palatino Linotype"/>
          <w:b/>
          <w:bCs/>
          <w:szCs w:val="21"/>
        </w:rPr>
        <w:t xml:space="preserve"> grant)</w:t>
      </w:r>
      <w:r w:rsidRPr="005F53BC">
        <w:rPr>
          <w:rFonts w:ascii="Palatino Linotype" w:hAnsi="Palatino Linotype"/>
          <w:szCs w:val="21"/>
        </w:rPr>
        <w:t xml:space="preserve">: </w:t>
      </w:r>
      <w:r w:rsidRPr="005F53BC">
        <w:rPr>
          <w:rFonts w:ascii="Palatino Linotype" w:hAnsi="Palatino Linotype" w:hint="eastAsia"/>
          <w:szCs w:val="21"/>
        </w:rPr>
        <w:t>1,</w:t>
      </w:r>
      <w:r>
        <w:rPr>
          <w:rFonts w:ascii="Palatino Linotype" w:hAnsi="Palatino Linotype"/>
          <w:szCs w:val="21"/>
        </w:rPr>
        <w:t>412</w:t>
      </w:r>
      <w:r w:rsidRPr="005F53BC">
        <w:rPr>
          <w:rFonts w:ascii="Palatino Linotype" w:hAnsi="Palatino Linotype" w:hint="eastAsia"/>
          <w:szCs w:val="21"/>
        </w:rPr>
        <w:t>,</w:t>
      </w:r>
      <w:r>
        <w:rPr>
          <w:rFonts w:ascii="Palatino Linotype" w:hAnsi="Palatino Linotype"/>
          <w:szCs w:val="21"/>
        </w:rPr>
        <w:t>477</w:t>
      </w:r>
      <w:r w:rsidRPr="005F53BC">
        <w:rPr>
          <w:rFonts w:ascii="Palatino Linotype" w:hAnsi="Palatino Linotype" w:hint="eastAsia"/>
          <w:szCs w:val="21"/>
        </w:rPr>
        <w:t>/</w:t>
      </w:r>
      <w:r>
        <w:rPr>
          <w:rFonts w:ascii="Palatino Linotype" w:hAnsi="Palatino Linotype"/>
          <w:szCs w:val="21"/>
        </w:rPr>
        <w:t>1</w:t>
      </w:r>
      <w:r w:rsidRPr="005F53BC">
        <w:rPr>
          <w:rFonts w:ascii="Palatino Linotype" w:hAnsi="Palatino Linotype" w:hint="eastAsia"/>
          <w:szCs w:val="21"/>
        </w:rPr>
        <w:t>,</w:t>
      </w:r>
      <w:r>
        <w:rPr>
          <w:rFonts w:ascii="Palatino Linotype" w:hAnsi="Palatino Linotype"/>
          <w:szCs w:val="21"/>
        </w:rPr>
        <w:t>120,807</w:t>
      </w:r>
    </w:p>
    <w:p w14:paraId="10C97DD3" w14:textId="268C3AB6" w:rsidR="008660DB" w:rsidRPr="005F53BC" w:rsidRDefault="008660DB" w:rsidP="008660DB">
      <w:pPr>
        <w:pStyle w:val="ListParagraph"/>
        <w:numPr>
          <w:ilvl w:val="0"/>
          <w:numId w:val="4"/>
        </w:numPr>
        <w:spacing w:before="50"/>
        <w:ind w:firstLineChars="0"/>
        <w:rPr>
          <w:rFonts w:ascii="Palatino Linotype" w:hAnsi="Palatino Linotype" w:cs="Palatino Linotype"/>
          <w:szCs w:val="21"/>
        </w:rPr>
      </w:pPr>
      <w:r w:rsidRPr="005F53BC">
        <w:rPr>
          <w:rFonts w:ascii="Palatino Linotype" w:hAnsi="Palatino Linotype" w:hint="eastAsia"/>
          <w:b/>
          <w:bCs/>
          <w:szCs w:val="21"/>
        </w:rPr>
        <w:t>E</w:t>
      </w:r>
      <w:r w:rsidRPr="005F53BC">
        <w:rPr>
          <w:rFonts w:ascii="Palatino Linotype" w:hAnsi="Palatino Linotype"/>
          <w:b/>
          <w:bCs/>
          <w:szCs w:val="21"/>
        </w:rPr>
        <w:t>xecutive Agency</w:t>
      </w:r>
      <w:r w:rsidR="00C97CB8">
        <w:rPr>
          <w:rFonts w:ascii="Palatino Linotype" w:hAnsi="Palatino Linotype"/>
          <w:b/>
          <w:bCs/>
          <w:szCs w:val="21"/>
        </w:rPr>
        <w:t>(EA)</w:t>
      </w:r>
      <w:r w:rsidRPr="005F53BC">
        <w:rPr>
          <w:rFonts w:ascii="Palatino Linotype" w:hAnsi="Palatino Linotype"/>
          <w:szCs w:val="21"/>
        </w:rPr>
        <w:t>:</w:t>
      </w:r>
      <w:r w:rsidRPr="005F53BC">
        <w:rPr>
          <w:rFonts w:ascii="Palatino Linotype" w:hAnsi="Palatino Linotype" w:hint="eastAsia"/>
          <w:szCs w:val="21"/>
        </w:rPr>
        <w:t xml:space="preserve"> </w:t>
      </w:r>
      <w:r>
        <w:rPr>
          <w:rFonts w:ascii="Palatino Linotype" w:hAnsi="Palatino Linotype"/>
          <w:szCs w:val="21"/>
        </w:rPr>
        <w:t>Forest Research Institute (FRI</w:t>
      </w:r>
      <w:r>
        <w:rPr>
          <w:rFonts w:ascii="Palatino Linotype" w:hAnsi="Palatino Linotype" w:hint="eastAsia"/>
          <w:szCs w:val="21"/>
        </w:rPr>
        <w:t>)</w:t>
      </w:r>
    </w:p>
    <w:p w14:paraId="1CECC40C" w14:textId="0505239F" w:rsidR="008660DB" w:rsidRPr="005F53BC" w:rsidRDefault="008660DB" w:rsidP="008660DB">
      <w:pPr>
        <w:pStyle w:val="ListParagraph"/>
        <w:numPr>
          <w:ilvl w:val="0"/>
          <w:numId w:val="4"/>
        </w:numPr>
        <w:spacing w:before="50"/>
        <w:ind w:firstLineChars="0"/>
        <w:rPr>
          <w:rFonts w:ascii="Palatino Linotype" w:hAnsi="Palatino Linotype" w:cs="Palatino Linotype"/>
          <w:szCs w:val="21"/>
        </w:rPr>
      </w:pPr>
      <w:r w:rsidRPr="005F53BC">
        <w:rPr>
          <w:rFonts w:ascii="Palatino Linotype" w:hAnsi="Palatino Linotype" w:cs="Palatino Linotype"/>
          <w:b/>
          <w:bCs/>
          <w:szCs w:val="21"/>
        </w:rPr>
        <w:t>Goals&amp; objectives</w:t>
      </w:r>
      <w:r w:rsidRPr="005F53BC">
        <w:rPr>
          <w:rFonts w:ascii="Palatino Linotype" w:hAnsi="Palatino Linotype" w:cs="Palatino Linotype"/>
          <w:szCs w:val="21"/>
        </w:rPr>
        <w:t>: The overall goal of the project is to conserve forest germplasm resources and rehabilitate forest</w:t>
      </w:r>
      <w:r>
        <w:rPr>
          <w:rFonts w:ascii="Palatino Linotype" w:hAnsi="Palatino Linotype" w:cs="Palatino Linotype"/>
          <w:szCs w:val="21"/>
        </w:rPr>
        <w:t xml:space="preserve"> </w:t>
      </w:r>
      <w:r w:rsidRPr="005F53BC">
        <w:rPr>
          <w:rFonts w:ascii="Palatino Linotype" w:hAnsi="Palatino Linotype" w:cs="Palatino Linotype"/>
          <w:szCs w:val="21"/>
        </w:rPr>
        <w:t xml:space="preserve">ecological services and forest productivity through </w:t>
      </w:r>
      <w:r w:rsidR="00E6149B">
        <w:rPr>
          <w:rFonts w:ascii="Palatino Linotype" w:hAnsi="Palatino Linotype" w:cs="Palatino Linotype"/>
          <w:szCs w:val="21"/>
        </w:rPr>
        <w:t xml:space="preserve">the </w:t>
      </w:r>
      <w:r w:rsidRPr="005F53BC">
        <w:rPr>
          <w:rFonts w:ascii="Palatino Linotype" w:hAnsi="Palatino Linotype" w:cs="Palatino Linotype"/>
          <w:szCs w:val="21"/>
        </w:rPr>
        <w:t xml:space="preserve">establishment of </w:t>
      </w:r>
      <w:r w:rsidR="00E6149B">
        <w:rPr>
          <w:rFonts w:ascii="Palatino Linotype" w:hAnsi="Palatino Linotype" w:cs="Palatino Linotype"/>
          <w:szCs w:val="21"/>
        </w:rPr>
        <w:t xml:space="preserve">the </w:t>
      </w:r>
      <w:r w:rsidRPr="005F53BC">
        <w:rPr>
          <w:rFonts w:ascii="Palatino Linotype" w:hAnsi="Palatino Linotype" w:cs="Palatino Linotype"/>
          <w:szCs w:val="21"/>
        </w:rPr>
        <w:t xml:space="preserve">arboretum in </w:t>
      </w:r>
      <w:r w:rsidR="00E6149B">
        <w:rPr>
          <w:rFonts w:ascii="Palatino Linotype" w:hAnsi="Palatino Linotype" w:cs="Palatino Linotype"/>
          <w:szCs w:val="21"/>
        </w:rPr>
        <w:t xml:space="preserve">the </w:t>
      </w:r>
      <w:r w:rsidRPr="005F53BC">
        <w:rPr>
          <w:rFonts w:ascii="Palatino Linotype" w:hAnsi="Palatino Linotype" w:cs="Palatino Linotype"/>
          <w:szCs w:val="21"/>
        </w:rPr>
        <w:t>Forest Research</w:t>
      </w:r>
      <w:r>
        <w:rPr>
          <w:rFonts w:ascii="Palatino Linotype" w:hAnsi="Palatino Linotype" w:cs="Palatino Linotype"/>
          <w:szCs w:val="21"/>
        </w:rPr>
        <w:t xml:space="preserve"> </w:t>
      </w:r>
      <w:r w:rsidRPr="005F53BC">
        <w:rPr>
          <w:rFonts w:ascii="Palatino Linotype" w:hAnsi="Palatino Linotype" w:cs="Palatino Linotype"/>
          <w:szCs w:val="21"/>
        </w:rPr>
        <w:t>Institute</w:t>
      </w:r>
      <w:r>
        <w:rPr>
          <w:rFonts w:ascii="Palatino Linotype" w:hAnsi="Palatino Linotype" w:cs="Palatino Linotype"/>
          <w:szCs w:val="21"/>
        </w:rPr>
        <w:t xml:space="preserve"> (FRI)</w:t>
      </w:r>
      <w:r w:rsidRPr="005F53BC">
        <w:rPr>
          <w:rFonts w:ascii="Palatino Linotype" w:hAnsi="Palatino Linotype" w:cs="Palatino Linotype"/>
          <w:szCs w:val="21"/>
        </w:rPr>
        <w:t xml:space="preserve"> and implementing integrated watershed forest management in </w:t>
      </w:r>
      <w:r w:rsidR="00E6149B">
        <w:rPr>
          <w:rFonts w:ascii="Palatino Linotype" w:hAnsi="Palatino Linotype" w:cs="Palatino Linotype"/>
          <w:szCs w:val="21"/>
        </w:rPr>
        <w:t xml:space="preserve">the </w:t>
      </w:r>
      <w:r w:rsidRPr="005F53BC">
        <w:rPr>
          <w:rFonts w:ascii="Palatino Linotype" w:hAnsi="Palatino Linotype" w:cs="Palatino Linotype"/>
          <w:szCs w:val="21"/>
        </w:rPr>
        <w:t>Palaung watershed area,</w:t>
      </w:r>
      <w:r>
        <w:rPr>
          <w:rFonts w:ascii="Palatino Linotype" w:hAnsi="Palatino Linotype" w:cs="Palatino Linotype"/>
          <w:szCs w:val="21"/>
        </w:rPr>
        <w:t xml:space="preserve"> </w:t>
      </w:r>
      <w:r w:rsidRPr="005F53BC">
        <w:rPr>
          <w:rFonts w:ascii="Palatino Linotype" w:hAnsi="Palatino Linotype" w:cs="Palatino Linotype"/>
          <w:szCs w:val="21"/>
        </w:rPr>
        <w:t>Southern Shan State in Myanmar, to contribute to sustainable forest management in the</w:t>
      </w:r>
      <w:r>
        <w:rPr>
          <w:rFonts w:ascii="Palatino Linotype" w:hAnsi="Palatino Linotype" w:cs="Palatino Linotype"/>
          <w:szCs w:val="21"/>
        </w:rPr>
        <w:t xml:space="preserve"> </w:t>
      </w:r>
      <w:r w:rsidRPr="005F53BC">
        <w:rPr>
          <w:rFonts w:ascii="Palatino Linotype" w:hAnsi="Palatino Linotype" w:cs="Palatino Linotype"/>
          <w:szCs w:val="21"/>
        </w:rPr>
        <w:t>Greater Mekong Sub-region</w:t>
      </w:r>
      <w:r>
        <w:rPr>
          <w:rFonts w:ascii="Palatino Linotype" w:hAnsi="Palatino Linotype" w:cs="Palatino Linotype"/>
          <w:szCs w:val="21"/>
        </w:rPr>
        <w:t>,</w:t>
      </w:r>
      <w:r w:rsidRPr="005F53BC">
        <w:rPr>
          <w:rFonts w:ascii="Palatino Linotype" w:hAnsi="Palatino Linotype" w:cs="Palatino Linotype"/>
          <w:szCs w:val="21"/>
        </w:rPr>
        <w:t xml:space="preserve"> with the following objectives to be achieved:</w:t>
      </w:r>
    </w:p>
    <w:p w14:paraId="4229C345" w14:textId="6B812003" w:rsidR="008660DB" w:rsidRPr="00676D40" w:rsidRDefault="008660DB" w:rsidP="0086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Palatino Linotype" w:eastAsiaTheme="minorEastAsia" w:hAnsi="Palatino Linotype"/>
          <w:kern w:val="0"/>
          <w:szCs w:val="21"/>
        </w:rPr>
      </w:pPr>
      <w:r w:rsidRPr="00676D40">
        <w:rPr>
          <w:rFonts w:ascii="Palatino Linotype" w:eastAsiaTheme="minorEastAsia" w:hAnsi="Palatino Linotype"/>
          <w:kern w:val="0"/>
          <w:szCs w:val="21"/>
        </w:rPr>
        <w:t>To conserve and improve forest germplasm resources th</w:t>
      </w:r>
      <w:r w:rsidR="00E6149B">
        <w:rPr>
          <w:rFonts w:ascii="Palatino Linotype" w:eastAsiaTheme="minorEastAsia" w:hAnsi="Palatino Linotype"/>
          <w:kern w:val="0"/>
          <w:szCs w:val="21"/>
        </w:rPr>
        <w:t>r</w:t>
      </w:r>
      <w:r w:rsidRPr="00676D40">
        <w:rPr>
          <w:rFonts w:ascii="Palatino Linotype" w:eastAsiaTheme="minorEastAsia" w:hAnsi="Palatino Linotype"/>
          <w:kern w:val="0"/>
          <w:szCs w:val="21"/>
        </w:rPr>
        <w:t xml:space="preserve">ough </w:t>
      </w:r>
      <w:r w:rsidR="00E6149B">
        <w:rPr>
          <w:rFonts w:ascii="Palatino Linotype" w:eastAsiaTheme="minorEastAsia" w:hAnsi="Palatino Linotype"/>
          <w:kern w:val="0"/>
          <w:szCs w:val="21"/>
        </w:rPr>
        <w:t xml:space="preserve">the </w:t>
      </w:r>
      <w:r w:rsidRPr="00676D40">
        <w:rPr>
          <w:rFonts w:ascii="Palatino Linotype" w:eastAsiaTheme="minorEastAsia" w:hAnsi="Palatino Linotype"/>
          <w:kern w:val="0"/>
          <w:szCs w:val="21"/>
        </w:rPr>
        <w:t xml:space="preserve">construction of </w:t>
      </w:r>
      <w:r w:rsidR="00E6149B">
        <w:rPr>
          <w:rFonts w:ascii="Palatino Linotype" w:eastAsiaTheme="minorEastAsia" w:hAnsi="Palatino Linotype"/>
          <w:kern w:val="0"/>
          <w:szCs w:val="21"/>
        </w:rPr>
        <w:t xml:space="preserve">an </w:t>
      </w:r>
      <w:r w:rsidRPr="00676D40">
        <w:rPr>
          <w:rFonts w:ascii="Palatino Linotype" w:eastAsiaTheme="minorEastAsia" w:hAnsi="Palatino Linotype"/>
          <w:kern w:val="0"/>
          <w:szCs w:val="21"/>
        </w:rPr>
        <w:t>Arboretum</w:t>
      </w:r>
      <w:r>
        <w:rPr>
          <w:rFonts w:ascii="Palatino Linotype" w:eastAsiaTheme="minorEastAsia" w:hAnsi="Palatino Linotype"/>
          <w:kern w:val="0"/>
          <w:szCs w:val="21"/>
        </w:rPr>
        <w:t xml:space="preserve"> </w:t>
      </w:r>
      <w:r w:rsidRPr="00676D40">
        <w:rPr>
          <w:rFonts w:ascii="Palatino Linotype" w:eastAsiaTheme="minorEastAsia" w:hAnsi="Palatino Linotype"/>
          <w:kern w:val="0"/>
          <w:szCs w:val="21"/>
        </w:rPr>
        <w:t>in FRI;</w:t>
      </w:r>
    </w:p>
    <w:p w14:paraId="57350FC6" w14:textId="77777777" w:rsidR="008660DB" w:rsidRDefault="008660DB" w:rsidP="0086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676D40">
        <w:rPr>
          <w:rFonts w:ascii="Palatino Linotype" w:eastAsiaTheme="minorEastAsia" w:hAnsi="Palatino Linotype"/>
          <w:kern w:val="0"/>
          <w:szCs w:val="21"/>
        </w:rPr>
        <w:t xml:space="preserve">To demonstrate integrated watershed management practice in </w:t>
      </w:r>
      <w:proofErr w:type="spellStart"/>
      <w:r w:rsidRPr="00676D40">
        <w:rPr>
          <w:rFonts w:ascii="Palatino Linotype" w:eastAsiaTheme="minorEastAsia" w:hAnsi="Palatino Linotype"/>
          <w:kern w:val="0"/>
          <w:szCs w:val="21"/>
        </w:rPr>
        <w:t>Paung</w:t>
      </w:r>
      <w:proofErr w:type="spellEnd"/>
      <w:r w:rsidRPr="00676D40">
        <w:rPr>
          <w:rFonts w:ascii="Palatino Linotype" w:eastAsiaTheme="minorEastAsia" w:hAnsi="Palatino Linotype"/>
          <w:kern w:val="0"/>
          <w:szCs w:val="21"/>
        </w:rPr>
        <w:t xml:space="preserve"> </w:t>
      </w:r>
      <w:proofErr w:type="spellStart"/>
      <w:r w:rsidRPr="00676D40">
        <w:rPr>
          <w:rFonts w:ascii="Palatino Linotype" w:eastAsiaTheme="minorEastAsia" w:hAnsi="Palatino Linotype"/>
          <w:kern w:val="0"/>
          <w:szCs w:val="21"/>
        </w:rPr>
        <w:t>Luang</w:t>
      </w:r>
      <w:proofErr w:type="spellEnd"/>
      <w:r w:rsidRPr="00676D40">
        <w:rPr>
          <w:rFonts w:ascii="Palatino Linotype" w:eastAsiaTheme="minorEastAsia" w:hAnsi="Palatino Linotype"/>
          <w:kern w:val="0"/>
          <w:szCs w:val="21"/>
        </w:rPr>
        <w:t xml:space="preserve"> Watershed;</w:t>
      </w:r>
    </w:p>
    <w:p w14:paraId="29AAF360" w14:textId="662719F4" w:rsidR="008660DB" w:rsidRPr="00676D40" w:rsidRDefault="008660DB" w:rsidP="008660D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firstLineChars="0"/>
        <w:rPr>
          <w:rFonts w:ascii="Palatino Linotype" w:eastAsiaTheme="minorEastAsia" w:hAnsi="Palatino Linotype"/>
          <w:kern w:val="0"/>
          <w:szCs w:val="21"/>
        </w:rPr>
      </w:pPr>
      <w:r w:rsidRPr="00676D40">
        <w:rPr>
          <w:rFonts w:ascii="Palatino Linotype" w:eastAsiaTheme="minorEastAsia" w:hAnsi="Palatino Linotype"/>
          <w:kern w:val="0"/>
          <w:szCs w:val="21"/>
        </w:rPr>
        <w:t xml:space="preserve">To enhance the capacity and knowledge of </w:t>
      </w:r>
      <w:r w:rsidR="00E6149B">
        <w:rPr>
          <w:rFonts w:ascii="Palatino Linotype" w:eastAsiaTheme="minorEastAsia" w:hAnsi="Palatino Linotype"/>
          <w:kern w:val="0"/>
          <w:szCs w:val="21"/>
        </w:rPr>
        <w:t xml:space="preserve">the </w:t>
      </w:r>
      <w:r w:rsidRPr="00676D40">
        <w:rPr>
          <w:rFonts w:ascii="Palatino Linotype" w:eastAsiaTheme="minorEastAsia" w:hAnsi="Palatino Linotype"/>
          <w:kern w:val="0"/>
          <w:szCs w:val="21"/>
        </w:rPr>
        <w:t>local community, local government and staff</w:t>
      </w:r>
      <w:r>
        <w:rPr>
          <w:rFonts w:ascii="Palatino Linotype" w:eastAsiaTheme="minorEastAsia" w:hAnsi="Palatino Linotype"/>
          <w:kern w:val="0"/>
          <w:szCs w:val="21"/>
        </w:rPr>
        <w:t xml:space="preserve"> </w:t>
      </w:r>
      <w:r w:rsidRPr="00676D40">
        <w:rPr>
          <w:rFonts w:ascii="Palatino Linotype" w:eastAsiaTheme="minorEastAsia" w:hAnsi="Palatino Linotype"/>
          <w:kern w:val="0"/>
          <w:szCs w:val="21"/>
        </w:rPr>
        <w:t>through capacity</w:t>
      </w:r>
      <w:r w:rsidR="00E6149B">
        <w:rPr>
          <w:rFonts w:ascii="Palatino Linotype" w:eastAsiaTheme="minorEastAsia" w:hAnsi="Palatino Linotype"/>
          <w:kern w:val="0"/>
          <w:szCs w:val="21"/>
        </w:rPr>
        <w:t>-</w:t>
      </w:r>
      <w:r w:rsidRPr="00676D40">
        <w:rPr>
          <w:rFonts w:ascii="Palatino Linotype" w:eastAsiaTheme="minorEastAsia" w:hAnsi="Palatino Linotype"/>
          <w:kern w:val="0"/>
          <w:szCs w:val="21"/>
        </w:rPr>
        <w:t>building programs, which will make sure to sustain the management</w:t>
      </w:r>
      <w:r>
        <w:rPr>
          <w:rFonts w:ascii="Palatino Linotype" w:eastAsiaTheme="minorEastAsia" w:hAnsi="Palatino Linotype"/>
          <w:kern w:val="0"/>
          <w:szCs w:val="21"/>
        </w:rPr>
        <w:t xml:space="preserve"> </w:t>
      </w:r>
      <w:r w:rsidRPr="00676D40">
        <w:rPr>
          <w:rFonts w:ascii="Palatino Linotype" w:eastAsiaTheme="minorEastAsia" w:hAnsi="Palatino Linotype"/>
          <w:kern w:val="0"/>
          <w:szCs w:val="21"/>
        </w:rPr>
        <w:t>activities after the project is accomplished.</w:t>
      </w:r>
    </w:p>
    <w:p w14:paraId="12ED456E" w14:textId="77777777" w:rsidR="009A1C05" w:rsidRDefault="009A1C05" w:rsidP="009A1C05">
      <w:pPr>
        <w:pStyle w:val="ListParagraph"/>
        <w:autoSpaceDE w:val="0"/>
        <w:autoSpaceDN w:val="0"/>
        <w:adjustRightInd w:val="0"/>
        <w:ind w:firstLineChars="0" w:firstLine="0"/>
        <w:rPr>
          <w:rFonts w:ascii="Palatino Linotype" w:hAnsi="Palatino Linotype" w:cs="Palatino Linotype"/>
          <w:kern w:val="0"/>
          <w:szCs w:val="21"/>
        </w:rPr>
      </w:pPr>
    </w:p>
    <w:p w14:paraId="338D3965" w14:textId="77777777" w:rsidR="009A1C05" w:rsidRDefault="009A1C05" w:rsidP="009A1C05">
      <w:pPr>
        <w:pStyle w:val="ListParagraph"/>
        <w:numPr>
          <w:ilvl w:val="3"/>
          <w:numId w:val="2"/>
        </w:numPr>
        <w:spacing w:before="50"/>
        <w:ind w:firstLineChars="0"/>
        <w:rPr>
          <w:rFonts w:ascii="Palatino Linotype" w:hAnsi="Palatino Linotype"/>
          <w:b/>
          <w:bCs/>
          <w:szCs w:val="21"/>
        </w:rPr>
      </w:pPr>
      <w:r>
        <w:rPr>
          <w:rFonts w:ascii="Palatino Linotype" w:hAnsi="Palatino Linotype"/>
          <w:b/>
          <w:szCs w:val="21"/>
        </w:rPr>
        <w:t>Evaluation scope</w:t>
      </w:r>
    </w:p>
    <w:p w14:paraId="152302A7" w14:textId="78CA7B36" w:rsidR="008660DB" w:rsidRPr="008660DB" w:rsidRDefault="008660DB" w:rsidP="008660DB">
      <w:pPr>
        <w:spacing w:before="50"/>
        <w:rPr>
          <w:rFonts w:ascii="Palatino Linotype" w:hAnsi="Palatino Linotype" w:cs="Arial"/>
          <w:b/>
          <w:bCs/>
        </w:rPr>
      </w:pPr>
      <w:r w:rsidRPr="008660DB">
        <w:rPr>
          <w:rFonts w:ascii="Palatino Linotype" w:hAnsi="Palatino Linotype" w:cs="Arial"/>
        </w:rPr>
        <w:t>This Midterm Evaluation (MTE) is undertaken</w:t>
      </w:r>
      <w:r w:rsidRPr="00E60663">
        <w:t xml:space="preserve"> </w:t>
      </w:r>
      <w:r w:rsidRPr="008660DB">
        <w:rPr>
          <w:rFonts w:ascii="Palatino Linotype" w:hAnsi="Palatino Linotype" w:cs="Arial"/>
        </w:rPr>
        <w:t xml:space="preserve">at </w:t>
      </w:r>
      <w:r w:rsidR="00E6149B">
        <w:rPr>
          <w:rFonts w:ascii="Palatino Linotype" w:hAnsi="Palatino Linotype" w:cs="Arial"/>
        </w:rPr>
        <w:t xml:space="preserve">the </w:t>
      </w:r>
      <w:r w:rsidRPr="008660DB">
        <w:rPr>
          <w:rFonts w:ascii="Palatino Linotype" w:hAnsi="Palatino Linotype" w:cs="Arial"/>
        </w:rPr>
        <w:t xml:space="preserve">middle stage of the project implementation to assess the relevance, performance, management arrangements and success stemming from </w:t>
      </w:r>
      <w:r w:rsidR="00E6149B">
        <w:rPr>
          <w:rFonts w:ascii="Palatino Linotype" w:hAnsi="Palatino Linotype" w:cs="Arial"/>
        </w:rPr>
        <w:t xml:space="preserve">the </w:t>
      </w:r>
      <w:r w:rsidRPr="008660DB">
        <w:rPr>
          <w:rFonts w:ascii="Palatino Linotype" w:hAnsi="Palatino Linotype" w:cs="Arial"/>
        </w:rPr>
        <w:t>project, specifically seeks to:</w:t>
      </w:r>
    </w:p>
    <w:p w14:paraId="7B297963" w14:textId="0AE5C82C" w:rsidR="008660DB" w:rsidRPr="00E60663" w:rsidRDefault="008660DB" w:rsidP="008660DB">
      <w:pPr>
        <w:widowControl/>
        <w:numPr>
          <w:ilvl w:val="1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rPr>
          <w:rFonts w:ascii="Palatino Linotype" w:hAnsi="Palatino Linotype" w:cs="Arial"/>
        </w:rPr>
      </w:pPr>
      <w:r w:rsidRPr="00E60663">
        <w:rPr>
          <w:rFonts w:ascii="Palatino Linotype" w:hAnsi="Palatino Linotype" w:cs="Arial"/>
        </w:rPr>
        <w:t xml:space="preserve">Assess project progress </w:t>
      </w:r>
      <w:r w:rsidR="0009521D">
        <w:rPr>
          <w:rFonts w:ascii="Palatino Linotype" w:hAnsi="Palatino Linotype" w:cs="Arial"/>
        </w:rPr>
        <w:t>and usage of project fund</w:t>
      </w:r>
      <w:r w:rsidR="00E6149B">
        <w:rPr>
          <w:rFonts w:ascii="Palatino Linotype" w:hAnsi="Palatino Linotype" w:cs="Arial"/>
        </w:rPr>
        <w:t>s</w:t>
      </w:r>
      <w:r w:rsidR="0009521D">
        <w:rPr>
          <w:rFonts w:ascii="Palatino Linotype" w:hAnsi="Palatino Linotype" w:cs="Arial"/>
        </w:rPr>
        <w:t xml:space="preserve"> </w:t>
      </w:r>
      <w:r w:rsidRPr="00E60663">
        <w:rPr>
          <w:rFonts w:ascii="Palatino Linotype" w:hAnsi="Palatino Linotype" w:cs="Arial"/>
        </w:rPr>
        <w:t>to date against objectives and indicators agreed for the project and likeliness to achieve project goal and objectives;</w:t>
      </w:r>
    </w:p>
    <w:p w14:paraId="0122B811" w14:textId="70B83B3D" w:rsidR="008660DB" w:rsidRPr="00E60663" w:rsidRDefault="008660DB" w:rsidP="008660DB">
      <w:pPr>
        <w:widowControl/>
        <w:numPr>
          <w:ilvl w:val="1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rPr>
          <w:rFonts w:ascii="Palatino Linotype" w:hAnsi="Palatino Linotype" w:cs="Arial"/>
        </w:rPr>
      </w:pPr>
      <w:r w:rsidRPr="00E60663">
        <w:rPr>
          <w:rFonts w:ascii="Palatino Linotype" w:hAnsi="Palatino Linotype" w:cs="Arial"/>
        </w:rPr>
        <w:t xml:space="preserve">Figure out problems/challenges, </w:t>
      </w:r>
      <w:r w:rsidR="00E6149B">
        <w:rPr>
          <w:rFonts w:ascii="Palatino Linotype" w:hAnsi="Palatino Linotype" w:cs="Arial"/>
        </w:rPr>
        <w:t xml:space="preserve">and </w:t>
      </w:r>
      <w:r w:rsidRPr="00E60663">
        <w:rPr>
          <w:rFonts w:ascii="Palatino Linotype" w:hAnsi="Palatino Linotype" w:cs="Arial"/>
        </w:rPr>
        <w:t>corrective actions and give recommendations to the remaining project activities to ensure project goal</w:t>
      </w:r>
      <w:r w:rsidR="00E6149B">
        <w:rPr>
          <w:rFonts w:ascii="Palatino Linotype" w:hAnsi="Palatino Linotype" w:cs="Arial"/>
        </w:rPr>
        <w:t>s</w:t>
      </w:r>
      <w:r w:rsidRPr="00E60663">
        <w:rPr>
          <w:rFonts w:ascii="Palatino Linotype" w:hAnsi="Palatino Linotype" w:cs="Arial"/>
        </w:rPr>
        <w:t xml:space="preserve"> and objectives </w:t>
      </w:r>
      <w:r w:rsidR="00E6149B">
        <w:rPr>
          <w:rFonts w:ascii="Palatino Linotype" w:hAnsi="Palatino Linotype" w:cs="Arial"/>
        </w:rPr>
        <w:t xml:space="preserve">are </w:t>
      </w:r>
      <w:r w:rsidRPr="00E60663">
        <w:rPr>
          <w:rFonts w:ascii="Palatino Linotype" w:hAnsi="Palatino Linotype" w:cs="Arial"/>
        </w:rPr>
        <w:t xml:space="preserve">achieved; </w:t>
      </w:r>
    </w:p>
    <w:p w14:paraId="2BFC0346" w14:textId="44A4C941" w:rsidR="008660DB" w:rsidRDefault="008660DB" w:rsidP="008660DB">
      <w:pPr>
        <w:widowControl/>
        <w:numPr>
          <w:ilvl w:val="1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Assess and analyze the relevance, effectiveness, efficiency, impacts, sustainability and </w:t>
      </w:r>
      <w:r>
        <w:rPr>
          <w:rFonts w:ascii="Palatino Linotype" w:hAnsi="Palatino Linotype" w:cs="Calibri"/>
          <w:color w:val="000000"/>
          <w:kern w:val="0"/>
          <w:szCs w:val="21"/>
          <w:lang w:bidi="ar"/>
        </w:rPr>
        <w:t>du</w:t>
      </w:r>
      <w:r w:rsidR="00E6149B">
        <w:rPr>
          <w:rFonts w:ascii="Palatino Linotype" w:hAnsi="Palatino Linotype" w:cs="Calibri"/>
          <w:color w:val="000000"/>
          <w:kern w:val="0"/>
          <w:szCs w:val="21"/>
          <w:lang w:bidi="ar"/>
        </w:rPr>
        <w:t>r</w:t>
      </w:r>
      <w:r>
        <w:rPr>
          <w:rFonts w:ascii="Palatino Linotype" w:hAnsi="Palatino Linotype" w:cs="Calibri"/>
          <w:color w:val="000000"/>
          <w:kern w:val="0"/>
          <w:szCs w:val="21"/>
          <w:lang w:bidi="ar"/>
        </w:rPr>
        <w:t>ability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Palatino Linotype" w:hAnsi="Palatino Linotype" w:cs="Arial"/>
        </w:rPr>
        <w:t>of the project;</w:t>
      </w:r>
    </w:p>
    <w:p w14:paraId="7E165684" w14:textId="1D844AC9" w:rsidR="008660DB" w:rsidRDefault="008660DB" w:rsidP="008660DB">
      <w:pPr>
        <w:widowControl/>
        <w:numPr>
          <w:ilvl w:val="1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rPr>
          <w:rFonts w:ascii="Palatino Linotype" w:hAnsi="Palatino Linotype" w:cs="Arial"/>
        </w:rPr>
      </w:pPr>
      <w:r>
        <w:rPr>
          <w:rFonts w:ascii="Palatino Linotype"/>
        </w:rPr>
        <w:t>Give recommendations for future project planning, managemen</w:t>
      </w:r>
      <w:r>
        <w:rPr>
          <w:rFonts w:ascii="Palatino Linotype" w:hint="eastAsia"/>
        </w:rPr>
        <w:t>t</w:t>
      </w:r>
      <w:r>
        <w:rPr>
          <w:rFonts w:ascii="Palatino Linotype"/>
        </w:rPr>
        <w:t xml:space="preserve"> and implementation</w:t>
      </w:r>
      <w:r w:rsidR="0009521D">
        <w:rPr>
          <w:rFonts w:ascii="Palatino Linotype"/>
        </w:rPr>
        <w:t>;</w:t>
      </w:r>
    </w:p>
    <w:p w14:paraId="3A01F33D" w14:textId="77777777" w:rsidR="008660DB" w:rsidRPr="00FB22EB" w:rsidRDefault="008660DB" w:rsidP="008660DB">
      <w:pPr>
        <w:widowControl/>
        <w:numPr>
          <w:ilvl w:val="1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rPr>
          <w:rFonts w:ascii="Palatino Linotype" w:hAnsi="Palatino Linotype" w:cs="Arial"/>
        </w:rPr>
      </w:pPr>
      <w:r w:rsidRPr="00FB22EB">
        <w:rPr>
          <w:rFonts w:ascii="Palatino Linotype" w:hAnsi="Palatino Linotype" w:cs="Arial"/>
        </w:rPr>
        <w:t>Share evaluation findings among stakeholders to make any necessary adjustments in the project follow-ups.</w:t>
      </w:r>
    </w:p>
    <w:p w14:paraId="5E03F316" w14:textId="77777777" w:rsidR="009A1C05" w:rsidRDefault="009A1C05" w:rsidP="009A1C05">
      <w:pPr>
        <w:ind w:leftChars="100" w:left="210"/>
        <w:rPr>
          <w:rFonts w:ascii="Palatino Linotype" w:hAnsi="Palatino Linotype" w:cs="Arial"/>
        </w:rPr>
      </w:pPr>
    </w:p>
    <w:p w14:paraId="58918ABA" w14:textId="1EBD5B7F" w:rsidR="009A1C05" w:rsidRDefault="009A1C05" w:rsidP="009A1C05">
      <w:pPr>
        <w:ind w:leftChars="100" w:left="21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For the project “</w:t>
      </w:r>
      <w:r w:rsidRPr="00AF78F6">
        <w:rPr>
          <w:rFonts w:ascii="Palatino Linotype" w:hAnsi="Palatino Linotype" w:cs="Arial"/>
          <w:i/>
          <w:iCs/>
        </w:rPr>
        <w:t>Integrated Forest Ecosystem Management Planning and Demonstration Project in Greater Mekong Sub-region (Myanmar</w:t>
      </w:r>
      <w:r w:rsidR="0012531E">
        <w:rPr>
          <w:rFonts w:ascii="Palatino Linotype" w:hAnsi="Palatino Linotype" w:cs="Arial"/>
          <w:i/>
          <w:iCs/>
        </w:rPr>
        <w:t xml:space="preserve"> Site</w:t>
      </w:r>
      <w:r w:rsidRPr="00AF78F6">
        <w:rPr>
          <w:rFonts w:ascii="Palatino Linotype" w:hAnsi="Palatino Linotype" w:cs="Arial"/>
          <w:i/>
          <w:iCs/>
        </w:rPr>
        <w:t>) [2018P4-MYR]</w:t>
      </w:r>
      <w:r>
        <w:rPr>
          <w:rFonts w:ascii="Palatino Linotype" w:hAnsi="Palatino Linotype" w:cs="Arial"/>
        </w:rPr>
        <w:t xml:space="preserve">”, the MTE is expected </w:t>
      </w:r>
      <w:r>
        <w:rPr>
          <w:rFonts w:ascii="Palatino Linotype" w:hAnsi="Palatino Linotype" w:cs="Arial"/>
        </w:rPr>
        <w:lastRenderedPageBreak/>
        <w:t xml:space="preserve">to cover the following project components: </w:t>
      </w:r>
    </w:p>
    <w:p w14:paraId="6283E573" w14:textId="12C5A411" w:rsidR="009A1C05" w:rsidRDefault="009A1C05" w:rsidP="009A1C05">
      <w:pPr>
        <w:pStyle w:val="ListParagraph"/>
        <w:numPr>
          <w:ilvl w:val="0"/>
          <w:numId w:val="7"/>
        </w:numPr>
        <w:ind w:firstLineChars="0"/>
        <w:rPr>
          <w:rFonts w:ascii="Palatino Linotype" w:eastAsiaTheme="minorEastAsia" w:hAnsi="Palatino Linotype"/>
          <w:kern w:val="0"/>
          <w:szCs w:val="21"/>
        </w:rPr>
      </w:pPr>
      <w:r>
        <w:rPr>
          <w:rFonts w:ascii="Palatino Linotype" w:eastAsiaTheme="minorEastAsia" w:hAnsi="Palatino Linotype"/>
          <w:kern w:val="0"/>
          <w:szCs w:val="21"/>
        </w:rPr>
        <w:t>“</w:t>
      </w:r>
      <w:r w:rsidRPr="00AF78F6">
        <w:rPr>
          <w:rFonts w:ascii="Palatino Linotype" w:eastAsiaTheme="minorEastAsia" w:hAnsi="Palatino Linotype"/>
          <w:kern w:val="0"/>
          <w:szCs w:val="21"/>
        </w:rPr>
        <w:t>Construction Plan of FRI Arboretum” formulated</w:t>
      </w:r>
      <w:r w:rsidR="00116A64">
        <w:rPr>
          <w:rFonts w:ascii="Palatino Linotype" w:eastAsiaTheme="minorEastAsia" w:hAnsi="Palatino Linotype"/>
          <w:kern w:val="0"/>
          <w:szCs w:val="21"/>
        </w:rPr>
        <w:t xml:space="preserve"> with satisfactory </w:t>
      </w:r>
      <w:r w:rsidR="00043DEB">
        <w:rPr>
          <w:rFonts w:ascii="Palatino Linotype" w:eastAsiaTheme="minorEastAsia" w:hAnsi="Palatino Linotype"/>
          <w:kern w:val="0"/>
          <w:szCs w:val="21"/>
        </w:rPr>
        <w:t>quality</w:t>
      </w:r>
      <w:r>
        <w:rPr>
          <w:rFonts w:ascii="Palatino Linotype" w:eastAsiaTheme="minorEastAsia" w:hAnsi="Palatino Linotype" w:hint="eastAsia"/>
          <w:kern w:val="0"/>
          <w:szCs w:val="21"/>
        </w:rPr>
        <w:t>;</w:t>
      </w:r>
    </w:p>
    <w:p w14:paraId="79064B7C" w14:textId="77879C07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Forest germplasm resources introduction and breeding nursery constructed</w:t>
      </w:r>
      <w:r w:rsidR="00043DEB">
        <w:rPr>
          <w:rFonts w:ascii="Palatino Linotype" w:hAnsi="Palatino Linotype"/>
          <w:kern w:val="0"/>
          <w:szCs w:val="21"/>
        </w:rPr>
        <w:t xml:space="preserve"> as planned</w:t>
      </w:r>
      <w:r>
        <w:rPr>
          <w:rFonts w:ascii="Palatino Linotype" w:hAnsi="Palatino Linotype" w:hint="eastAsia"/>
          <w:kern w:val="0"/>
          <w:szCs w:val="21"/>
        </w:rPr>
        <w:t>;</w:t>
      </w:r>
    </w:p>
    <w:p w14:paraId="018AC4AB" w14:textId="3531E702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9</w:t>
      </w:r>
      <w:r w:rsidR="000579B7">
        <w:rPr>
          <w:rFonts w:ascii="Palatino Linotype" w:hAnsi="Palatino Linotype"/>
          <w:kern w:val="0"/>
          <w:szCs w:val="21"/>
        </w:rPr>
        <w:t xml:space="preserve"> </w:t>
      </w:r>
      <w:r w:rsidRPr="00AF78F6">
        <w:rPr>
          <w:rFonts w:ascii="Palatino Linotype" w:hAnsi="Palatino Linotype"/>
          <w:kern w:val="0"/>
          <w:szCs w:val="21"/>
        </w:rPr>
        <w:t>ha native forest ecological conservation zone established</w:t>
      </w:r>
      <w:r w:rsidR="0009521D">
        <w:rPr>
          <w:rFonts w:ascii="Palatino Linotype" w:hAnsi="Palatino Linotype"/>
          <w:kern w:val="0"/>
          <w:szCs w:val="21"/>
        </w:rPr>
        <w:t xml:space="preserve"> as planned</w:t>
      </w:r>
      <w:r>
        <w:rPr>
          <w:rFonts w:ascii="Palatino Linotype" w:hAnsi="Palatino Linotype" w:hint="eastAsia"/>
          <w:kern w:val="0"/>
          <w:szCs w:val="21"/>
        </w:rPr>
        <w:t>;</w:t>
      </w:r>
    </w:p>
    <w:p w14:paraId="43A787E6" w14:textId="557ACE0A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16</w:t>
      </w:r>
      <w:r w:rsidR="000579B7">
        <w:rPr>
          <w:rFonts w:ascii="Palatino Linotype" w:hAnsi="Palatino Linotype"/>
          <w:kern w:val="0"/>
          <w:szCs w:val="21"/>
        </w:rPr>
        <w:t xml:space="preserve"> </w:t>
      </w:r>
      <w:r w:rsidRPr="00AF78F6">
        <w:rPr>
          <w:rFonts w:ascii="Palatino Linotype" w:hAnsi="Palatino Linotype"/>
          <w:kern w:val="0"/>
          <w:szCs w:val="21"/>
        </w:rPr>
        <w:t>ha thematic gardens (plantation and exhibition zone) established</w:t>
      </w:r>
      <w:r w:rsidR="0009521D">
        <w:rPr>
          <w:rFonts w:ascii="Palatino Linotype" w:hAnsi="Palatino Linotype"/>
          <w:kern w:val="0"/>
          <w:szCs w:val="21"/>
        </w:rPr>
        <w:t xml:space="preserve"> as planned</w:t>
      </w:r>
      <w:r>
        <w:rPr>
          <w:rFonts w:ascii="Palatino Linotype" w:hAnsi="Palatino Linotype" w:hint="eastAsia"/>
          <w:kern w:val="0"/>
          <w:szCs w:val="21"/>
        </w:rPr>
        <w:t>;</w:t>
      </w:r>
    </w:p>
    <w:p w14:paraId="0D1549BE" w14:textId="00C99830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 xml:space="preserve">Accessory facilities for </w:t>
      </w:r>
      <w:r w:rsidR="00E6149B">
        <w:rPr>
          <w:rFonts w:ascii="Palatino Linotype" w:hAnsi="Palatino Linotype"/>
          <w:kern w:val="0"/>
          <w:szCs w:val="21"/>
        </w:rPr>
        <w:t xml:space="preserve">the </w:t>
      </w:r>
      <w:r w:rsidRPr="00AF78F6">
        <w:rPr>
          <w:rFonts w:ascii="Palatino Linotype" w:hAnsi="Palatino Linotype"/>
          <w:kern w:val="0"/>
          <w:szCs w:val="21"/>
        </w:rPr>
        <w:t>arboretum constructed</w:t>
      </w:r>
      <w:r w:rsidR="0009521D" w:rsidRPr="0009521D">
        <w:rPr>
          <w:rFonts w:ascii="Palatino Linotype" w:hAnsi="Palatino Linotype"/>
          <w:kern w:val="0"/>
          <w:szCs w:val="21"/>
        </w:rPr>
        <w:t xml:space="preserve"> </w:t>
      </w:r>
      <w:r w:rsidR="0009521D">
        <w:rPr>
          <w:rFonts w:ascii="Palatino Linotype" w:hAnsi="Palatino Linotype"/>
          <w:kern w:val="0"/>
          <w:szCs w:val="21"/>
        </w:rPr>
        <w:t>as planned</w:t>
      </w:r>
      <w:r>
        <w:rPr>
          <w:rFonts w:ascii="Palatino Linotype" w:hAnsi="Palatino Linotype" w:hint="eastAsia"/>
          <w:kern w:val="0"/>
          <w:szCs w:val="21"/>
        </w:rPr>
        <w:t>;</w:t>
      </w:r>
      <w:r w:rsidR="0009521D">
        <w:rPr>
          <w:rFonts w:ascii="Palatino Linotype" w:hAnsi="Palatino Linotype"/>
          <w:kern w:val="0"/>
          <w:szCs w:val="21"/>
        </w:rPr>
        <w:t xml:space="preserve"> </w:t>
      </w:r>
    </w:p>
    <w:p w14:paraId="04BAAC09" w14:textId="037F4BD1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Integrated watershed management plan formulated</w:t>
      </w:r>
      <w:r w:rsidR="0009521D">
        <w:rPr>
          <w:rFonts w:ascii="Palatino Linotype" w:hAnsi="Palatino Linotype"/>
          <w:kern w:val="0"/>
          <w:szCs w:val="21"/>
        </w:rPr>
        <w:t xml:space="preserve"> with high quality</w:t>
      </w:r>
      <w:r>
        <w:rPr>
          <w:rFonts w:ascii="Palatino Linotype" w:hAnsi="Palatino Linotype"/>
          <w:kern w:val="0"/>
          <w:szCs w:val="21"/>
        </w:rPr>
        <w:t>;</w:t>
      </w:r>
    </w:p>
    <w:p w14:paraId="0866769E" w14:textId="3145BF4B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Demonstration of integrated watershed management practices established</w:t>
      </w:r>
      <w:r w:rsidR="0009521D">
        <w:rPr>
          <w:rFonts w:ascii="Palatino Linotype" w:hAnsi="Palatino Linotype"/>
          <w:kern w:val="0"/>
          <w:szCs w:val="21"/>
        </w:rPr>
        <w:t xml:space="preserve"> as planned</w:t>
      </w:r>
      <w:r>
        <w:rPr>
          <w:rFonts w:ascii="Palatino Linotype" w:hAnsi="Palatino Linotype"/>
          <w:kern w:val="0"/>
          <w:szCs w:val="21"/>
        </w:rPr>
        <w:t>;</w:t>
      </w:r>
    </w:p>
    <w:p w14:paraId="5DE1385B" w14:textId="3D807430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 w:rsidRPr="00AF78F6">
        <w:rPr>
          <w:rFonts w:ascii="Palatino Linotype" w:hAnsi="Palatino Linotype"/>
          <w:kern w:val="0"/>
          <w:szCs w:val="21"/>
        </w:rPr>
        <w:t>An integrated forest management technology assembled and a technical</w:t>
      </w:r>
      <w:r>
        <w:rPr>
          <w:rFonts w:ascii="Palatino Linotype" w:hAnsi="Palatino Linotype"/>
          <w:kern w:val="0"/>
          <w:szCs w:val="21"/>
        </w:rPr>
        <w:t xml:space="preserve"> handbook formulated;</w:t>
      </w:r>
    </w:p>
    <w:p w14:paraId="243BD44D" w14:textId="77777777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>
        <w:rPr>
          <w:rFonts w:ascii="Palatino Linotype" w:hAnsi="Palatino Linotype"/>
          <w:kern w:val="0"/>
          <w:szCs w:val="21"/>
        </w:rPr>
        <w:t>Training course for project stakeholders;</w:t>
      </w:r>
    </w:p>
    <w:p w14:paraId="264C4E43" w14:textId="4333CF75" w:rsidR="009A1C05" w:rsidRDefault="009A1C05" w:rsidP="009A1C0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firstLineChars="0"/>
        <w:rPr>
          <w:rFonts w:ascii="Palatino Linotype" w:hAnsi="Palatino Linotype"/>
          <w:kern w:val="0"/>
          <w:szCs w:val="21"/>
        </w:rPr>
      </w:pPr>
      <w:r>
        <w:rPr>
          <w:rFonts w:ascii="Palatino Linotype" w:hAnsi="Palatino Linotype"/>
          <w:kern w:val="0"/>
          <w:szCs w:val="21"/>
        </w:rPr>
        <w:t>International exchange on sustainable forest management conducted</w:t>
      </w:r>
      <w:r w:rsidR="0009521D">
        <w:rPr>
          <w:rFonts w:ascii="Palatino Linotype" w:hAnsi="Palatino Linotype"/>
          <w:kern w:val="0"/>
          <w:szCs w:val="21"/>
        </w:rPr>
        <w:t>;</w:t>
      </w:r>
    </w:p>
    <w:p w14:paraId="58633455" w14:textId="3B0F6000" w:rsidR="009A1C05" w:rsidRPr="000A45FB" w:rsidRDefault="0009521D" w:rsidP="000A45F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40" w:firstLineChars="0" w:firstLine="0"/>
        <w:rPr>
          <w:rFonts w:ascii="Palatino Linotype" w:hAnsi="Palatino Linotype"/>
          <w:kern w:val="0"/>
          <w:szCs w:val="21"/>
        </w:rPr>
      </w:pPr>
      <w:r w:rsidRPr="000A45FB">
        <w:rPr>
          <w:rFonts w:ascii="Palatino Linotype" w:hAnsi="Palatino Linotype" w:hint="eastAsia"/>
          <w:kern w:val="0"/>
          <w:szCs w:val="21"/>
        </w:rPr>
        <w:t>T</w:t>
      </w:r>
      <w:r w:rsidRPr="000A45FB">
        <w:rPr>
          <w:rFonts w:ascii="Palatino Linotype" w:hAnsi="Palatino Linotype"/>
          <w:kern w:val="0"/>
          <w:szCs w:val="21"/>
        </w:rPr>
        <w:t>he use and adjustment of project fund</w:t>
      </w:r>
      <w:r w:rsidR="00E6149B">
        <w:rPr>
          <w:rFonts w:ascii="Palatino Linotype" w:hAnsi="Palatino Linotype"/>
          <w:kern w:val="0"/>
          <w:szCs w:val="21"/>
        </w:rPr>
        <w:t>s</w:t>
      </w:r>
      <w:r w:rsidRPr="000A45FB">
        <w:rPr>
          <w:rFonts w:ascii="Palatino Linotype" w:hAnsi="Palatino Linotype"/>
          <w:kern w:val="0"/>
          <w:szCs w:val="21"/>
        </w:rPr>
        <w:t xml:space="preserve"> </w:t>
      </w:r>
      <w:r w:rsidR="00E6149B">
        <w:rPr>
          <w:rFonts w:ascii="Palatino Linotype" w:hAnsi="Palatino Linotype"/>
          <w:kern w:val="0"/>
          <w:szCs w:val="21"/>
        </w:rPr>
        <w:t>are</w:t>
      </w:r>
      <w:r w:rsidR="00121AA9" w:rsidRPr="000A45FB">
        <w:rPr>
          <w:rFonts w:ascii="Palatino Linotype" w:hAnsi="Palatino Linotype"/>
          <w:kern w:val="0"/>
          <w:szCs w:val="21"/>
        </w:rPr>
        <w:t xml:space="preserve"> checked against </w:t>
      </w:r>
      <w:r w:rsidR="000A45FB" w:rsidRPr="000A45FB">
        <w:rPr>
          <w:rFonts w:ascii="Palatino Linotype" w:hAnsi="Palatino Linotype"/>
          <w:kern w:val="0"/>
          <w:szCs w:val="21"/>
        </w:rPr>
        <w:t>supporting documents</w:t>
      </w:r>
      <w:r w:rsidR="00075664">
        <w:rPr>
          <w:rFonts w:ascii="Palatino Linotype" w:hAnsi="Palatino Linotype"/>
          <w:kern w:val="0"/>
          <w:szCs w:val="21"/>
        </w:rPr>
        <w:t xml:space="preserve"> </w:t>
      </w:r>
      <w:r w:rsidR="000A45FB" w:rsidRPr="000A45FB">
        <w:rPr>
          <w:rFonts w:ascii="Palatino Linotype" w:hAnsi="Palatino Linotype"/>
          <w:kern w:val="0"/>
          <w:szCs w:val="21"/>
        </w:rPr>
        <w:t xml:space="preserve">like the project proposal, annual work plans, progress reports, project change requests, audit reports and </w:t>
      </w:r>
      <w:r w:rsidR="00121AA9" w:rsidRPr="000A45FB">
        <w:rPr>
          <w:rFonts w:ascii="Palatino Linotype" w:hAnsi="Palatino Linotype"/>
          <w:kern w:val="0"/>
          <w:szCs w:val="21"/>
        </w:rPr>
        <w:t>sub-contracts.</w:t>
      </w:r>
    </w:p>
    <w:p w14:paraId="02933F6A" w14:textId="77777777" w:rsidR="00121AA9" w:rsidRPr="000A45FB" w:rsidRDefault="00121AA9" w:rsidP="00121AA9">
      <w:pPr>
        <w:pStyle w:val="ListParagraph"/>
        <w:autoSpaceDE w:val="0"/>
        <w:autoSpaceDN w:val="0"/>
        <w:adjustRightInd w:val="0"/>
        <w:ind w:left="240" w:firstLineChars="0" w:firstLine="0"/>
        <w:rPr>
          <w:rFonts w:ascii="Palatino Linotype" w:hAnsi="Palatino Linotype"/>
          <w:b/>
          <w:bCs/>
          <w:szCs w:val="21"/>
        </w:rPr>
      </w:pPr>
    </w:p>
    <w:p w14:paraId="70DB9278" w14:textId="65F483C5" w:rsidR="009A1C05" w:rsidRPr="00476D48" w:rsidRDefault="003C0E89" w:rsidP="009A1C05">
      <w:pPr>
        <w:pStyle w:val="ListParagraph"/>
        <w:numPr>
          <w:ilvl w:val="3"/>
          <w:numId w:val="2"/>
        </w:numPr>
        <w:spacing w:before="50"/>
        <w:ind w:firstLineChars="0"/>
        <w:rPr>
          <w:rStyle w:val="Strong"/>
          <w:rFonts w:ascii="Palatino Linotype" w:hAnsi="Palatino Linotype"/>
          <w:b w:val="0"/>
          <w:szCs w:val="21"/>
        </w:rPr>
      </w:pPr>
      <w:r>
        <w:rPr>
          <w:rFonts w:ascii="Palatino Linotype" w:hAnsi="Palatino Linotype"/>
          <w:b/>
          <w:szCs w:val="21"/>
        </w:rPr>
        <w:t xml:space="preserve"> Consultant’s deliverables </w:t>
      </w:r>
    </w:p>
    <w:p w14:paraId="303ADEC2" w14:textId="77777777" w:rsidR="009A1C05" w:rsidRDefault="009A1C05" w:rsidP="009A1C05">
      <w:pPr>
        <w:widowControl/>
        <w:numPr>
          <w:ilvl w:val="0"/>
          <w:numId w:val="9"/>
        </w:numPr>
        <w:spacing w:beforeLines="50" w:before="156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  <w:b/>
        </w:rPr>
        <w:t>Evaluation Plan.</w:t>
      </w:r>
      <w:r w:rsidRPr="001A33F5">
        <w:rPr>
          <w:rFonts w:ascii="Palatino Linotype" w:hAnsi="Palatino Linotype" w:cs="Arial"/>
        </w:rPr>
        <w:t xml:space="preserve"> T</w:t>
      </w:r>
      <w:r>
        <w:rPr>
          <w:rFonts w:ascii="Palatino Linotype" w:hAnsi="Palatino Linotype" w:cs="Arial"/>
        </w:rPr>
        <w:t xml:space="preserve">he plan should be concise within 5 pages, and should cover but not restricted to the following aspects: </w:t>
      </w:r>
    </w:p>
    <w:p w14:paraId="5D809157" w14:textId="77777777" w:rsidR="009A1C05" w:rsidRPr="001A33F5" w:rsidRDefault="009A1C05" w:rsidP="009A1C05">
      <w:pPr>
        <w:widowControl/>
        <w:spacing w:beforeLines="50" w:before="156"/>
        <w:ind w:left="660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</w:rPr>
        <w:t>-</w:t>
      </w:r>
      <w:r w:rsidRPr="001A33F5">
        <w:rPr>
          <w:rFonts w:ascii="Palatino Linotype" w:hAnsi="Palatino Linotype" w:cs="Arial"/>
        </w:rPr>
        <w:tab/>
        <w:t>Background information of the projects (context, significance, goal/objectives/outputs) and any other information that the consultant learnt about the project and the field sites.</w:t>
      </w:r>
    </w:p>
    <w:p w14:paraId="2854A0C8" w14:textId="77777777" w:rsidR="009A1C05" w:rsidRPr="001A33F5" w:rsidRDefault="009A1C05" w:rsidP="009A1C05">
      <w:pPr>
        <w:widowControl/>
        <w:spacing w:beforeLines="50" w:before="156"/>
        <w:ind w:left="660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</w:rPr>
        <w:t>-</w:t>
      </w:r>
      <w:r w:rsidRPr="001A33F5">
        <w:rPr>
          <w:rFonts w:ascii="Palatino Linotype" w:hAnsi="Palatino Linotype" w:cs="Arial"/>
        </w:rPr>
        <w:tab/>
        <w:t>Evaluation scope and methods.</w:t>
      </w:r>
    </w:p>
    <w:p w14:paraId="51A8DAE4" w14:textId="77777777" w:rsidR="009A1C05" w:rsidRPr="001A33F5" w:rsidRDefault="009A1C05" w:rsidP="009A1C05">
      <w:pPr>
        <w:widowControl/>
        <w:spacing w:beforeLines="50" w:before="156"/>
        <w:ind w:left="660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</w:rPr>
        <w:t>-</w:t>
      </w:r>
      <w:r w:rsidRPr="001A33F5">
        <w:rPr>
          <w:rFonts w:ascii="Palatino Linotype" w:hAnsi="Palatino Linotype" w:cs="Arial"/>
        </w:rPr>
        <w:tab/>
        <w:t>Tentative evaluation schedule, which should specify the dates, tasks and activities that will be planned to fulfil the evaluation mission.</w:t>
      </w:r>
    </w:p>
    <w:p w14:paraId="55E24C8C" w14:textId="77777777" w:rsidR="009A1C05" w:rsidRPr="001A33F5" w:rsidRDefault="009A1C05" w:rsidP="009A1C05">
      <w:pPr>
        <w:widowControl/>
        <w:spacing w:beforeLines="50" w:before="156"/>
        <w:ind w:left="660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</w:rPr>
        <w:t>-</w:t>
      </w:r>
      <w:r w:rsidRPr="001A33F5">
        <w:rPr>
          <w:rFonts w:ascii="Palatino Linotype" w:hAnsi="Palatino Linotype" w:cs="Arial"/>
        </w:rPr>
        <w:tab/>
        <w:t>Interview plan and questions, and</w:t>
      </w:r>
    </w:p>
    <w:p w14:paraId="659F6A07" w14:textId="57E2B5CB" w:rsidR="009A1C05" w:rsidRPr="001A33F5" w:rsidRDefault="009A1C05" w:rsidP="009A1C05">
      <w:pPr>
        <w:widowControl/>
        <w:spacing w:beforeLines="50" w:before="156"/>
        <w:ind w:left="660"/>
        <w:rPr>
          <w:rFonts w:ascii="Palatino Linotype" w:hAnsi="Palatino Linotype" w:cs="Arial"/>
        </w:rPr>
      </w:pPr>
      <w:r w:rsidRPr="001A33F5">
        <w:rPr>
          <w:rFonts w:ascii="Palatino Linotype" w:hAnsi="Palatino Linotype" w:cs="Arial"/>
        </w:rPr>
        <w:t>-</w:t>
      </w:r>
      <w:r w:rsidRPr="001A33F5">
        <w:rPr>
          <w:rFonts w:ascii="Palatino Linotype" w:hAnsi="Palatino Linotype" w:cs="Arial"/>
        </w:rPr>
        <w:tab/>
        <w:t>Attach other supporting documents (such as questionnaire</w:t>
      </w:r>
      <w:r w:rsidR="00E6149B">
        <w:rPr>
          <w:rFonts w:ascii="Palatino Linotype" w:hAnsi="Palatino Linotype" w:cs="Arial"/>
        </w:rPr>
        <w:t>s</w:t>
      </w:r>
      <w:r w:rsidRPr="001A33F5">
        <w:rPr>
          <w:rFonts w:ascii="Palatino Linotype" w:hAnsi="Palatino Linotype" w:cs="Arial"/>
        </w:rPr>
        <w:t>, scoring sheets, etc.).</w:t>
      </w:r>
    </w:p>
    <w:p w14:paraId="2FB38036" w14:textId="77777777" w:rsidR="009A1C05" w:rsidRPr="001A33F5" w:rsidRDefault="009A1C05" w:rsidP="009A1C05">
      <w:pPr>
        <w:widowControl/>
        <w:numPr>
          <w:ilvl w:val="0"/>
          <w:numId w:val="9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beforeLines="50" w:before="156"/>
        <w:rPr>
          <w:rFonts w:ascii="Palatino Linotype" w:hAnsi="Palatino Linotype" w:cs="Arial"/>
          <w:b/>
          <w:szCs w:val="21"/>
        </w:rPr>
      </w:pPr>
      <w:r w:rsidRPr="001A33F5">
        <w:rPr>
          <w:rFonts w:ascii="Palatino Linotype" w:hAnsi="Palatino Linotype" w:cs="Arial"/>
          <w:b/>
          <w:szCs w:val="21"/>
        </w:rPr>
        <w:t>Evaluation Report</w:t>
      </w:r>
    </w:p>
    <w:p w14:paraId="144A6027" w14:textId="2F6505C3" w:rsidR="009A1C05" w:rsidRPr="001A33F5" w:rsidRDefault="009A1C05" w:rsidP="009A1C05">
      <w:pPr>
        <w:widowControl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beforeLines="50" w:before="156"/>
        <w:ind w:left="660"/>
        <w:rPr>
          <w:rFonts w:ascii="Palatino Linotype" w:hAnsi="Palatino Linotype" w:cs="Arial"/>
          <w:szCs w:val="21"/>
        </w:rPr>
      </w:pPr>
      <w:r w:rsidRPr="001A33F5">
        <w:rPr>
          <w:rFonts w:ascii="Palatino Linotype" w:hAnsi="Palatino Linotype" w:cs="Arial"/>
          <w:szCs w:val="21"/>
        </w:rPr>
        <w:t>For the structure of the Evaluation report, please refer to https://apfnet.cn/uploads/soft/230223/1_1622523501.pdf</w:t>
      </w:r>
    </w:p>
    <w:p w14:paraId="0457650E" w14:textId="77777777" w:rsidR="009A1C05" w:rsidRPr="00113C2A" w:rsidRDefault="009A1C05" w:rsidP="009A1C05">
      <w:pPr>
        <w:pStyle w:val="ListParagraph"/>
        <w:spacing w:before="50"/>
        <w:ind w:firstLineChars="0" w:firstLine="0"/>
        <w:rPr>
          <w:rStyle w:val="Strong"/>
          <w:rFonts w:ascii="Palatino Linotype" w:hAnsi="Palatino Linotype"/>
          <w:szCs w:val="21"/>
        </w:rPr>
      </w:pPr>
    </w:p>
    <w:p w14:paraId="27CC75FF" w14:textId="70D4170D" w:rsidR="009A1C05" w:rsidRDefault="009A1C05" w:rsidP="009A1C05">
      <w:pPr>
        <w:pStyle w:val="ListParagraph"/>
        <w:numPr>
          <w:ilvl w:val="3"/>
          <w:numId w:val="2"/>
        </w:numPr>
        <w:spacing w:before="50"/>
        <w:ind w:firstLineChars="0"/>
        <w:rPr>
          <w:rFonts w:ascii="Palatino Linotype" w:hAnsi="Palatino Linotype"/>
          <w:b/>
          <w:bCs/>
          <w:szCs w:val="21"/>
        </w:rPr>
      </w:pPr>
      <w:r>
        <w:rPr>
          <w:rFonts w:ascii="Palatino Linotype" w:hAnsi="Palatino Linotype"/>
          <w:b/>
          <w:szCs w:val="21"/>
          <w:lang w:eastAsia="ru-RU"/>
        </w:rPr>
        <w:t xml:space="preserve">Duration </w:t>
      </w:r>
      <w:r w:rsidR="00A42CDE">
        <w:rPr>
          <w:rFonts w:ascii="Palatino Linotype" w:hAnsi="Palatino Linotype"/>
          <w:b/>
          <w:szCs w:val="21"/>
          <w:lang w:eastAsia="ru-RU"/>
        </w:rPr>
        <w:t xml:space="preserve">of the </w:t>
      </w:r>
      <w:r>
        <w:rPr>
          <w:rFonts w:ascii="Palatino Linotype" w:hAnsi="Palatino Linotype"/>
          <w:b/>
          <w:szCs w:val="21"/>
          <w:lang w:eastAsia="ru-RU"/>
        </w:rPr>
        <w:t>consultancy</w:t>
      </w:r>
    </w:p>
    <w:p w14:paraId="021A4A7F" w14:textId="01A61A4E" w:rsidR="00C97CB8" w:rsidRDefault="009A1C05" w:rsidP="00C97CB8">
      <w:pPr>
        <w:pStyle w:val="ListParagraph"/>
        <w:spacing w:before="50"/>
        <w:ind w:left="420" w:firstLineChars="0" w:firstLine="0"/>
        <w:rPr>
          <w:rFonts w:ascii="Palatino Linotype" w:hAnsi="Palatino Linotype" w:cs="Arial"/>
          <w:szCs w:val="21"/>
        </w:rPr>
      </w:pPr>
      <w:r>
        <w:rPr>
          <w:rFonts w:ascii="Palatino Linotype" w:hAnsi="Palatino Linotype" w:cs="Arial"/>
          <w:szCs w:val="21"/>
        </w:rPr>
        <w:t xml:space="preserve">The total duration of the </w:t>
      </w:r>
      <w:r>
        <w:rPr>
          <w:rFonts w:ascii="Palatino Linotype" w:hAnsi="Palatino Linotype"/>
          <w:szCs w:val="21"/>
        </w:rPr>
        <w:t>evaluation</w:t>
      </w:r>
      <w:r>
        <w:rPr>
          <w:rFonts w:ascii="Palatino Linotype" w:hAnsi="Palatino Linotype" w:cs="Arial"/>
          <w:szCs w:val="21"/>
        </w:rPr>
        <w:t xml:space="preserve"> will be up to </w:t>
      </w:r>
      <w:r w:rsidR="000579B7" w:rsidRPr="000579B7">
        <w:rPr>
          <w:rFonts w:ascii="Palatino Linotype" w:hAnsi="Palatino Linotype" w:cs="Arial"/>
          <w:b/>
          <w:szCs w:val="21"/>
        </w:rPr>
        <w:t>7</w:t>
      </w:r>
      <w:r w:rsidRPr="000579B7">
        <w:rPr>
          <w:rFonts w:ascii="Palatino Linotype" w:hAnsi="Palatino Linotype" w:cs="Arial"/>
          <w:b/>
          <w:szCs w:val="21"/>
        </w:rPr>
        <w:t xml:space="preserve"> days</w:t>
      </w:r>
      <w:r>
        <w:rPr>
          <w:rFonts w:ascii="Palatino Linotype" w:hAnsi="Palatino Linotype" w:cs="Arial"/>
          <w:b/>
          <w:szCs w:val="21"/>
        </w:rPr>
        <w:t xml:space="preserve"> </w:t>
      </w:r>
      <w:r>
        <w:rPr>
          <w:rFonts w:ascii="Palatino Linotype" w:hAnsi="Palatino Linotype" w:cs="Arial"/>
          <w:szCs w:val="21"/>
        </w:rPr>
        <w:t xml:space="preserve">within the period of </w:t>
      </w:r>
      <w:r w:rsidRPr="000579B7">
        <w:rPr>
          <w:rFonts w:ascii="Palatino Linotype" w:hAnsi="Palatino Linotype" w:cs="Arial"/>
          <w:szCs w:val="21"/>
        </w:rPr>
        <w:t>[</w:t>
      </w:r>
      <w:r w:rsidR="000579B7" w:rsidRPr="000579B7">
        <w:rPr>
          <w:rFonts w:ascii="Palatino Linotype" w:hAnsi="Palatino Linotype" w:cs="Arial"/>
          <w:szCs w:val="21"/>
        </w:rPr>
        <w:t xml:space="preserve">October </w:t>
      </w:r>
      <w:r w:rsidRPr="000579B7">
        <w:rPr>
          <w:rFonts w:ascii="Palatino Linotype" w:hAnsi="Palatino Linotype" w:cs="Arial"/>
          <w:szCs w:val="21"/>
        </w:rPr>
        <w:t>/</w:t>
      </w:r>
      <w:r w:rsidRPr="000579B7">
        <w:rPr>
          <w:rFonts w:ascii="Palatino Linotype" w:hAnsi="Palatino Linotype" w:cs="Arial" w:hint="eastAsia"/>
          <w:szCs w:val="21"/>
        </w:rPr>
        <w:t>202</w:t>
      </w:r>
      <w:r w:rsidRPr="000579B7">
        <w:rPr>
          <w:rFonts w:ascii="Palatino Linotype" w:hAnsi="Palatino Linotype" w:cs="Arial"/>
          <w:szCs w:val="21"/>
        </w:rPr>
        <w:t>3] to [</w:t>
      </w:r>
      <w:r w:rsidR="000579B7" w:rsidRPr="000579B7">
        <w:rPr>
          <w:rFonts w:ascii="Palatino Linotype" w:hAnsi="Palatino Linotype" w:cs="Arial"/>
          <w:szCs w:val="21"/>
        </w:rPr>
        <w:t>November</w:t>
      </w:r>
      <w:r w:rsidRPr="000579B7">
        <w:rPr>
          <w:rFonts w:ascii="Palatino Linotype" w:hAnsi="Palatino Linotype" w:cs="Arial"/>
          <w:szCs w:val="21"/>
        </w:rPr>
        <w:t>/</w:t>
      </w:r>
      <w:r w:rsidRPr="000579B7">
        <w:rPr>
          <w:rFonts w:ascii="Palatino Linotype" w:hAnsi="Palatino Linotype" w:cs="Arial" w:hint="eastAsia"/>
          <w:szCs w:val="21"/>
        </w:rPr>
        <w:t>202</w:t>
      </w:r>
      <w:r w:rsidRPr="000579B7">
        <w:rPr>
          <w:rFonts w:ascii="Palatino Linotype" w:hAnsi="Palatino Linotype" w:cs="Arial"/>
          <w:szCs w:val="21"/>
        </w:rPr>
        <w:t>3</w:t>
      </w:r>
      <w:r>
        <w:rPr>
          <w:rFonts w:ascii="Palatino Linotype" w:hAnsi="Palatino Linotype" w:cs="Arial"/>
          <w:szCs w:val="21"/>
        </w:rPr>
        <w:t>], and the main tasks include</w:t>
      </w:r>
      <w:r w:rsidR="000A45FB" w:rsidRPr="00C97CB8">
        <w:rPr>
          <w:rFonts w:ascii="Palatino Linotype" w:hAnsi="Palatino Linotype" w:cs="Arial"/>
          <w:szCs w:val="21"/>
        </w:rPr>
        <w:t xml:space="preserve"> evaluation preparation, data collection and analysis, as well as evaluation report drafting and finalization.</w:t>
      </w:r>
      <w:r w:rsidR="00C97CB8">
        <w:rPr>
          <w:rFonts w:ascii="Palatino Linotype" w:hAnsi="Palatino Linotype" w:cs="Arial"/>
          <w:szCs w:val="21"/>
        </w:rPr>
        <w:t xml:space="preserve"> </w:t>
      </w:r>
      <w:r w:rsidR="00C97CB8" w:rsidRPr="00C97CB8">
        <w:rPr>
          <w:rFonts w:ascii="Palatino Linotype" w:hAnsi="Palatino Linotype" w:cs="Arial"/>
          <w:szCs w:val="21"/>
        </w:rPr>
        <w:t xml:space="preserve">The </w:t>
      </w:r>
      <w:r w:rsidR="00235B50">
        <w:rPr>
          <w:rFonts w:ascii="Palatino Linotype" w:hAnsi="Palatino Linotype" w:cs="Arial"/>
          <w:szCs w:val="21"/>
        </w:rPr>
        <w:t>consultant</w:t>
      </w:r>
      <w:r w:rsidR="00D40E19" w:rsidRPr="00C97CB8">
        <w:rPr>
          <w:rFonts w:ascii="Palatino Linotype" w:hAnsi="Palatino Linotype" w:cs="Arial"/>
          <w:szCs w:val="21"/>
        </w:rPr>
        <w:t xml:space="preserve"> will have the flexibility to </w:t>
      </w:r>
      <w:r w:rsidR="00C97CB8" w:rsidRPr="00C97CB8">
        <w:rPr>
          <w:rFonts w:ascii="Palatino Linotype" w:hAnsi="Palatino Linotype" w:cs="Arial"/>
          <w:szCs w:val="21"/>
        </w:rPr>
        <w:t xml:space="preserve">develop </w:t>
      </w:r>
      <w:r w:rsidR="00E6149B">
        <w:rPr>
          <w:rFonts w:ascii="Palatino Linotype" w:hAnsi="Palatino Linotype" w:cs="Arial"/>
          <w:szCs w:val="21"/>
        </w:rPr>
        <w:t xml:space="preserve">a </w:t>
      </w:r>
      <w:r w:rsidR="00C97CB8" w:rsidRPr="00C97CB8">
        <w:rPr>
          <w:rFonts w:ascii="Palatino Linotype" w:hAnsi="Palatino Linotype" w:cs="Arial"/>
          <w:szCs w:val="21"/>
        </w:rPr>
        <w:t xml:space="preserve">feasible evaluation plan in collaboration with </w:t>
      </w:r>
      <w:r w:rsidR="00E6149B">
        <w:rPr>
          <w:rFonts w:ascii="Palatino Linotype" w:hAnsi="Palatino Linotype" w:cs="Arial"/>
          <w:szCs w:val="21"/>
        </w:rPr>
        <w:t xml:space="preserve">the </w:t>
      </w:r>
      <w:proofErr w:type="spellStart"/>
      <w:r w:rsidR="00C97CB8" w:rsidRPr="00C97CB8">
        <w:rPr>
          <w:rFonts w:ascii="Palatino Linotype" w:hAnsi="Palatino Linotype" w:cs="Arial"/>
          <w:szCs w:val="21"/>
        </w:rPr>
        <w:t>APFNet</w:t>
      </w:r>
      <w:proofErr w:type="spellEnd"/>
      <w:r w:rsidR="00C97CB8" w:rsidRPr="00C97CB8">
        <w:rPr>
          <w:rFonts w:ascii="Palatino Linotype" w:hAnsi="Palatino Linotype" w:cs="Arial"/>
          <w:szCs w:val="21"/>
        </w:rPr>
        <w:t xml:space="preserve"> Secretariat and EA</w:t>
      </w:r>
      <w:r w:rsidR="00C97CB8">
        <w:rPr>
          <w:rFonts w:ascii="Palatino Linotype" w:hAnsi="Palatino Linotype" w:cs="Arial"/>
          <w:szCs w:val="21"/>
        </w:rPr>
        <w:t xml:space="preserve"> within </w:t>
      </w:r>
      <w:r w:rsidR="00E6149B">
        <w:rPr>
          <w:rFonts w:ascii="Palatino Linotype" w:hAnsi="Palatino Linotype" w:cs="Arial"/>
          <w:szCs w:val="21"/>
        </w:rPr>
        <w:t xml:space="preserve">the </w:t>
      </w:r>
      <w:r w:rsidR="00C97CB8">
        <w:rPr>
          <w:rFonts w:ascii="Palatino Linotype" w:hAnsi="Palatino Linotype" w:cs="Arial"/>
          <w:szCs w:val="21"/>
        </w:rPr>
        <w:t>agreed timeframe</w:t>
      </w:r>
      <w:r w:rsidR="00D40E19" w:rsidRPr="00C97CB8">
        <w:rPr>
          <w:rFonts w:ascii="Palatino Linotype" w:hAnsi="Palatino Linotype" w:cs="Arial"/>
          <w:szCs w:val="21"/>
        </w:rPr>
        <w:t>.</w:t>
      </w:r>
    </w:p>
    <w:p w14:paraId="4EBB509B" w14:textId="77777777" w:rsidR="00C97CB8" w:rsidRDefault="00C97CB8" w:rsidP="00C97CB8">
      <w:pPr>
        <w:pStyle w:val="ListParagraph"/>
        <w:spacing w:before="50"/>
        <w:ind w:left="420" w:firstLineChars="0" w:firstLine="0"/>
        <w:rPr>
          <w:rStyle w:val="Strong"/>
          <w:rFonts w:ascii="Palatino Linotype" w:hAnsi="Palatino Linotype" w:cs="Arial"/>
          <w:szCs w:val="21"/>
        </w:rPr>
      </w:pPr>
    </w:p>
    <w:p w14:paraId="1FB5EA52" w14:textId="45A89C44" w:rsidR="009A1C05" w:rsidRPr="00C97CB8" w:rsidRDefault="009A1C05" w:rsidP="00C97CB8">
      <w:pPr>
        <w:pStyle w:val="ListParagraph"/>
        <w:numPr>
          <w:ilvl w:val="3"/>
          <w:numId w:val="2"/>
        </w:numPr>
        <w:spacing w:before="50"/>
        <w:ind w:firstLineChars="0"/>
        <w:rPr>
          <w:rFonts w:ascii="Palatino Linotype" w:hAnsi="Palatino Linotype"/>
          <w:b/>
          <w:szCs w:val="21"/>
          <w:lang w:eastAsia="ru-RU"/>
        </w:rPr>
      </w:pPr>
      <w:r w:rsidRPr="00C97CB8">
        <w:rPr>
          <w:rFonts w:ascii="Palatino Linotype" w:hAnsi="Palatino Linotype"/>
          <w:b/>
          <w:szCs w:val="21"/>
          <w:lang w:eastAsia="ru-RU"/>
        </w:rPr>
        <w:t>Terms of Payment</w:t>
      </w:r>
    </w:p>
    <w:p w14:paraId="2D0FC1C0" w14:textId="5C4BC819" w:rsidR="007F4A8B" w:rsidRDefault="007F4A8B" w:rsidP="007F4A8B">
      <w:pPr>
        <w:widowControl/>
        <w:numPr>
          <w:ilvl w:val="0"/>
          <w:numId w:val="13"/>
        </w:numPr>
        <w:rPr>
          <w:rFonts w:ascii="Palatino Linotype" w:hAnsi="Palatino Linotype" w:cs="Arial"/>
          <w:szCs w:val="21"/>
        </w:rPr>
      </w:pPr>
      <w:r>
        <w:rPr>
          <w:rFonts w:ascii="Palatino Linotype" w:hAnsi="Palatino Linotype" w:cs="Arial"/>
          <w:szCs w:val="21"/>
        </w:rPr>
        <w:t xml:space="preserve">The rate of the </w:t>
      </w:r>
      <w:r>
        <w:rPr>
          <w:rFonts w:ascii="Palatino Linotype" w:hAnsi="Palatino Linotype" w:cs="Arial" w:hint="eastAsia"/>
          <w:szCs w:val="21"/>
        </w:rPr>
        <w:t>consulta</w:t>
      </w:r>
      <w:r>
        <w:rPr>
          <w:rFonts w:ascii="Palatino Linotype" w:hAnsi="Palatino Linotype" w:cs="Arial"/>
          <w:szCs w:val="21"/>
        </w:rPr>
        <w:t>ncy</w:t>
      </w:r>
      <w:r>
        <w:rPr>
          <w:rFonts w:ascii="Palatino Linotype" w:hAnsi="Palatino Linotype" w:cs="Arial" w:hint="eastAsia"/>
          <w:szCs w:val="21"/>
        </w:rPr>
        <w:t xml:space="preserve"> service</w:t>
      </w:r>
      <w:r>
        <w:rPr>
          <w:rFonts w:ascii="Palatino Linotype" w:hAnsi="Palatino Linotype" w:cs="Arial"/>
          <w:szCs w:val="21"/>
        </w:rPr>
        <w:t xml:space="preserve"> is </w:t>
      </w:r>
      <w:r w:rsidRPr="005E1A57">
        <w:rPr>
          <w:rFonts w:ascii="Palatino Linotype" w:hAnsi="Palatino Linotype" w:cs="Arial"/>
          <w:szCs w:val="21"/>
        </w:rPr>
        <w:t xml:space="preserve">USD </w:t>
      </w:r>
      <w:r>
        <w:rPr>
          <w:rFonts w:ascii="Palatino Linotype" w:hAnsi="Palatino Linotype" w:cs="Arial"/>
          <w:szCs w:val="21"/>
        </w:rPr>
        <w:t xml:space="preserve">450 per day before </w:t>
      </w:r>
      <w:r w:rsidRPr="005E1A57">
        <w:rPr>
          <w:rFonts w:ascii="Palatino Linotype" w:hAnsi="Palatino Linotype" w:cs="Arial"/>
          <w:szCs w:val="21"/>
        </w:rPr>
        <w:t>tax</w:t>
      </w:r>
      <w:r>
        <w:rPr>
          <w:rFonts w:ascii="Palatino Linotype" w:hAnsi="Palatino Linotype" w:cs="Arial"/>
          <w:szCs w:val="21"/>
        </w:rPr>
        <w:t xml:space="preserve">, with a maximum of </w:t>
      </w:r>
      <w:r w:rsidRPr="005E1A57">
        <w:rPr>
          <w:rFonts w:ascii="Palatino Linotype" w:hAnsi="Palatino Linotype" w:cs="Arial"/>
          <w:szCs w:val="21"/>
        </w:rPr>
        <w:t xml:space="preserve">7 </w:t>
      </w:r>
      <w:r w:rsidR="00821329">
        <w:rPr>
          <w:rFonts w:ascii="Palatino Linotype" w:hAnsi="Palatino Linotype" w:cs="Arial"/>
          <w:szCs w:val="21"/>
        </w:rPr>
        <w:t xml:space="preserve">working </w:t>
      </w:r>
      <w:r w:rsidRPr="005E1A57">
        <w:rPr>
          <w:rFonts w:ascii="Palatino Linotype" w:hAnsi="Palatino Linotype" w:cs="Arial"/>
          <w:szCs w:val="21"/>
        </w:rPr>
        <w:t>days</w:t>
      </w:r>
      <w:r w:rsidR="00CD44C5">
        <w:rPr>
          <w:rFonts w:ascii="Palatino Linotype" w:hAnsi="Palatino Linotype" w:cs="Arial"/>
          <w:szCs w:val="21"/>
        </w:rPr>
        <w:t xml:space="preserve"> in total</w:t>
      </w:r>
      <w:r w:rsidR="00821329">
        <w:rPr>
          <w:rFonts w:ascii="Palatino Linotype" w:hAnsi="Palatino Linotype" w:cs="Arial"/>
          <w:szCs w:val="21"/>
        </w:rPr>
        <w:t>.</w:t>
      </w:r>
    </w:p>
    <w:p w14:paraId="5B6E89AD" w14:textId="624855E6" w:rsidR="00314532" w:rsidRDefault="00821329" w:rsidP="00821329">
      <w:pPr>
        <w:pStyle w:val="ListParagraph"/>
        <w:widowControl/>
        <w:numPr>
          <w:ilvl w:val="0"/>
          <w:numId w:val="13"/>
        </w:numPr>
        <w:ind w:firstLineChars="0"/>
        <w:rPr>
          <w:rFonts w:ascii="Palatino Linotype" w:hAnsi="Palatino Linotype" w:cs="Arial"/>
          <w:szCs w:val="21"/>
        </w:rPr>
      </w:pPr>
      <w:r w:rsidRPr="00CD44C5">
        <w:rPr>
          <w:rFonts w:ascii="Palatino Linotype" w:hAnsi="Palatino Linotype" w:cs="Arial"/>
          <w:szCs w:val="21"/>
        </w:rPr>
        <w:t xml:space="preserve">Daily Service Allowance (DSA) will also be provided by </w:t>
      </w:r>
      <w:proofErr w:type="spellStart"/>
      <w:r w:rsidRPr="00CD44C5">
        <w:rPr>
          <w:rFonts w:ascii="Palatino Linotype" w:hAnsi="Palatino Linotype" w:cs="Arial"/>
          <w:szCs w:val="21"/>
        </w:rPr>
        <w:t>APFNet</w:t>
      </w:r>
      <w:proofErr w:type="spellEnd"/>
      <w:r w:rsidRPr="00CD44C5">
        <w:rPr>
          <w:rFonts w:ascii="Palatino Linotype" w:hAnsi="Palatino Linotype" w:cs="Arial"/>
          <w:szCs w:val="21"/>
        </w:rPr>
        <w:t xml:space="preserve"> to cover the evaluator’s other necessary expenses on inter-city airfare within Myanmar, local transportation (car rental), accommodations and meals </w:t>
      </w:r>
      <w:r w:rsidR="00E6149B">
        <w:rPr>
          <w:rFonts w:ascii="Palatino Linotype" w:hAnsi="Palatino Linotype" w:cs="Arial"/>
          <w:szCs w:val="21"/>
        </w:rPr>
        <w:t xml:space="preserve">that </w:t>
      </w:r>
      <w:r w:rsidRPr="00CD44C5">
        <w:rPr>
          <w:rFonts w:ascii="Palatino Linotype" w:hAnsi="Palatino Linotype" w:cs="Arial"/>
          <w:szCs w:val="21"/>
        </w:rPr>
        <w:t>occurred during the field visit.</w:t>
      </w:r>
    </w:p>
    <w:p w14:paraId="01170BB8" w14:textId="0C1456AA" w:rsidR="00314532" w:rsidRDefault="00314532" w:rsidP="00314532">
      <w:pPr>
        <w:pStyle w:val="ListParagraph"/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Palatino Linotype" w:hAnsi="Palatino Linotype" w:cs="Arial"/>
          <w:szCs w:val="21"/>
        </w:rPr>
      </w:pPr>
      <w:r>
        <w:rPr>
          <w:rFonts w:ascii="Palatino Linotype" w:hAnsi="Palatino Linotype" w:cs="Arial"/>
          <w:szCs w:val="21"/>
        </w:rPr>
        <w:t xml:space="preserve">Payments will be </w:t>
      </w:r>
      <w:r>
        <w:rPr>
          <w:rFonts w:ascii="Palatino Linotype" w:hAnsi="Palatino Linotype" w:cs="Arial" w:hint="eastAsia"/>
          <w:szCs w:val="21"/>
        </w:rPr>
        <w:t>based on</w:t>
      </w:r>
      <w:r>
        <w:rPr>
          <w:rFonts w:ascii="Palatino Linotype" w:hAnsi="Palatino Linotype" w:cs="Arial"/>
          <w:szCs w:val="21"/>
        </w:rPr>
        <w:t xml:space="preserve"> </w:t>
      </w:r>
      <w:r w:rsidRPr="007F3485">
        <w:rPr>
          <w:rFonts w:ascii="Palatino Linotype" w:hAnsi="Palatino Linotype" w:cs="Arial"/>
          <w:szCs w:val="21"/>
        </w:rPr>
        <w:t xml:space="preserve">completion of the agreed-upon tasks </w:t>
      </w:r>
      <w:r>
        <w:rPr>
          <w:rFonts w:ascii="Palatino Linotype" w:hAnsi="Palatino Linotype" w:cs="Arial"/>
          <w:szCs w:val="21"/>
        </w:rPr>
        <w:t xml:space="preserve">as </w:t>
      </w:r>
      <w:r>
        <w:rPr>
          <w:rFonts w:ascii="Palatino Linotype" w:hAnsi="Palatino Linotype" w:cs="Arial" w:hint="eastAsia"/>
          <w:szCs w:val="21"/>
        </w:rPr>
        <w:t>set</w:t>
      </w:r>
      <w:r>
        <w:rPr>
          <w:rFonts w:ascii="Palatino Linotype" w:hAnsi="Palatino Linotype" w:cs="Arial"/>
          <w:szCs w:val="21"/>
        </w:rPr>
        <w:t xml:space="preserve"> in </w:t>
      </w:r>
      <w:r>
        <w:rPr>
          <w:rFonts w:ascii="Palatino Linotype" w:hAnsi="Palatino Linotype" w:cs="Arial" w:hint="eastAsia"/>
          <w:szCs w:val="21"/>
        </w:rPr>
        <w:t>this</w:t>
      </w:r>
      <w:r>
        <w:rPr>
          <w:rFonts w:ascii="Palatino Linotype" w:hAnsi="Palatino Linotype" w:cs="Arial"/>
          <w:szCs w:val="21"/>
        </w:rPr>
        <w:t xml:space="preserve"> Terms of Reference</w:t>
      </w:r>
      <w:r w:rsidRPr="007F3485">
        <w:rPr>
          <w:rFonts w:ascii="Palatino Linotype" w:hAnsi="Palatino Linotype" w:cs="Arial"/>
          <w:szCs w:val="21"/>
        </w:rPr>
        <w:t xml:space="preserve"> within the specified </w:t>
      </w:r>
      <w:bookmarkStart w:id="0" w:name="_GoBack"/>
      <w:bookmarkEnd w:id="0"/>
      <w:r w:rsidRPr="007F3485">
        <w:rPr>
          <w:rFonts w:ascii="Palatino Linotype" w:hAnsi="Palatino Linotype" w:cs="Arial"/>
          <w:szCs w:val="21"/>
        </w:rPr>
        <w:t>time</w:t>
      </w:r>
      <w:r>
        <w:rPr>
          <w:rFonts w:ascii="Palatino Linotype" w:hAnsi="Palatino Linotype" w:cs="Arial"/>
          <w:szCs w:val="21"/>
        </w:rPr>
        <w:t>.</w:t>
      </w:r>
      <w:r w:rsidDel="00314532">
        <w:rPr>
          <w:rFonts w:ascii="Palatino Linotype" w:hAnsi="Palatino Linotype" w:cs="Arial"/>
          <w:szCs w:val="21"/>
        </w:rPr>
        <w:t xml:space="preserve"> </w:t>
      </w:r>
    </w:p>
    <w:p w14:paraId="23E1264C" w14:textId="7E0FF83F" w:rsidR="009A1C05" w:rsidRDefault="009A1C05" w:rsidP="009A1C05">
      <w:pPr>
        <w:widowControl/>
        <w:numPr>
          <w:ilvl w:val="0"/>
          <w:numId w:val="13"/>
        </w:numPr>
        <w:rPr>
          <w:rFonts w:ascii="Palatino Linotype" w:hAnsi="Palatino Linotype" w:cs="Arial"/>
          <w:szCs w:val="21"/>
        </w:rPr>
      </w:pPr>
      <w:r>
        <w:rPr>
          <w:rFonts w:ascii="Palatino Linotype" w:hAnsi="Palatino Linotype" w:cs="Arial"/>
          <w:szCs w:val="21"/>
        </w:rPr>
        <w:t>The Consultant will be paid in a lump sum upon the</w:t>
      </w:r>
      <w:r w:rsidR="003C0E89">
        <w:rPr>
          <w:rFonts w:ascii="Palatino Linotype" w:hAnsi="Palatino Linotype" w:cs="Arial"/>
          <w:szCs w:val="21"/>
        </w:rPr>
        <w:t xml:space="preserve"> acceptance</w:t>
      </w:r>
      <w:r>
        <w:rPr>
          <w:rFonts w:ascii="Palatino Linotype" w:hAnsi="Palatino Linotype" w:cs="Arial"/>
          <w:szCs w:val="21"/>
        </w:rPr>
        <w:t xml:space="preserve"> of the deliverables of </w:t>
      </w:r>
      <w:proofErr w:type="spellStart"/>
      <w:r>
        <w:rPr>
          <w:rFonts w:ascii="Palatino Linotype" w:hAnsi="Palatino Linotype" w:cs="Arial"/>
          <w:szCs w:val="21"/>
        </w:rPr>
        <w:t>APFNet</w:t>
      </w:r>
      <w:proofErr w:type="spellEnd"/>
      <w:r>
        <w:rPr>
          <w:rFonts w:ascii="Palatino Linotype" w:hAnsi="Palatino Linotype" w:cs="Arial"/>
          <w:szCs w:val="21"/>
        </w:rPr>
        <w:t>.</w:t>
      </w:r>
    </w:p>
    <w:p w14:paraId="0F86EEAE" w14:textId="77777777" w:rsidR="009A1C05" w:rsidRDefault="009A1C05" w:rsidP="009A1C05"/>
    <w:p w14:paraId="7222F4BE" w14:textId="77777777" w:rsidR="004005B7" w:rsidRDefault="004005B7">
      <w:pPr>
        <w:pStyle w:val="Title"/>
        <w:spacing w:beforeLines="50" w:before="156"/>
        <w:outlineLvl w:val="0"/>
        <w:rPr>
          <w:rFonts w:ascii="Palatino Linotype" w:hAnsi="Palatino Linotype" w:cs="Arial"/>
          <w:szCs w:val="21"/>
        </w:rPr>
      </w:pPr>
    </w:p>
    <w:sectPr w:rsidR="004005B7"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1F7B18" w16cex:dateUtc="2023-09-07T08:49:00Z"/>
  <w16cex:commentExtensible w16cex:durableId="3990A2AF" w16cex:dateUtc="2023-09-07T08:40:00Z"/>
  <w16cex:commentExtensible w16cex:durableId="11E587B0" w16cex:dateUtc="2023-09-07T08:47:00Z"/>
  <w16cex:commentExtensible w16cex:durableId="00241B6C" w16cex:dateUtc="2023-09-07T08:48:00Z"/>
  <w16cex:commentExtensible w16cex:durableId="0843C383" w16cex:dateUtc="2023-09-07T08:44:00Z"/>
  <w16cex:commentExtensible w16cex:durableId="4AFC1CFC" w16cex:dateUtc="2023-09-07T08:49:00Z"/>
  <w16cex:commentExtensible w16cex:durableId="79CF1DCD" w16cex:dateUtc="2023-09-07T08:50:00Z"/>
  <w16cex:commentExtensible w16cex:durableId="02037210" w16cex:dateUtc="2023-09-07T08:43:00Z"/>
  <w16cex:commentExtensible w16cex:durableId="02AFAD51" w16cex:dateUtc="2023-09-07T08:50:00Z"/>
  <w16cex:commentExtensible w16cex:durableId="17C46951" w16cex:dateUtc="2023-09-07T08:42:00Z"/>
  <w16cex:commentExtensible w16cex:durableId="07685A82" w16cex:dateUtc="2023-09-07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3ED561" w16cid:durableId="5F1F7B18"/>
  <w16cid:commentId w16cid:paraId="6F1652AA" w16cid:durableId="3990A2AF"/>
  <w16cid:commentId w16cid:paraId="05497AA8" w16cid:durableId="11E587B0"/>
  <w16cid:commentId w16cid:paraId="56F5AA34" w16cid:durableId="00241B6C"/>
  <w16cid:commentId w16cid:paraId="48C07798" w16cid:durableId="0843C383"/>
  <w16cid:commentId w16cid:paraId="64A2E0D9" w16cid:durableId="4AFC1CFC"/>
  <w16cid:commentId w16cid:paraId="6E6E1D21" w16cid:durableId="79CF1DCD"/>
  <w16cid:commentId w16cid:paraId="7574931B" w16cid:durableId="02037210"/>
  <w16cid:commentId w16cid:paraId="2D06904B" w16cid:durableId="02AFAD51"/>
  <w16cid:commentId w16cid:paraId="060C11D3" w16cid:durableId="17C46951"/>
  <w16cid:commentId w16cid:paraId="597BB50B" w16cid:durableId="07685A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A67E6" w14:textId="77777777" w:rsidR="007F5EE2" w:rsidRDefault="007F5EE2">
      <w:r>
        <w:separator/>
      </w:r>
    </w:p>
  </w:endnote>
  <w:endnote w:type="continuationSeparator" w:id="0">
    <w:p w14:paraId="0228D7B4" w14:textId="77777777" w:rsidR="007F5EE2" w:rsidRDefault="007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243"/>
    </w:sdtPr>
    <w:sdtEndPr/>
    <w:sdtContent>
      <w:p w14:paraId="5FEC7724" w14:textId="77777777" w:rsidR="00961350" w:rsidRDefault="00961350">
        <w:pPr>
          <w:pStyle w:val="Footer"/>
          <w:jc w:val="center"/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 w:rsidR="00E6149B" w:rsidRPr="00E6149B">
          <w:rPr>
            <w:rFonts w:ascii="Times New Roman" w:hAnsi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C97B9" w14:textId="77777777" w:rsidR="007F5EE2" w:rsidRDefault="007F5EE2">
      <w:r>
        <w:separator/>
      </w:r>
    </w:p>
  </w:footnote>
  <w:footnote w:type="continuationSeparator" w:id="0">
    <w:p w14:paraId="232EBA5F" w14:textId="77777777" w:rsidR="007F5EE2" w:rsidRDefault="007F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9DBD" w14:textId="77777777" w:rsidR="00961350" w:rsidRDefault="00961350">
    <w:pPr>
      <w:jc w:val="center"/>
      <w:rPr>
        <w:kern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92476" w14:textId="77777777" w:rsidR="00961350" w:rsidRDefault="00961350">
    <w:pPr>
      <w:jc w:val="center"/>
      <w:rPr>
        <w:sz w:val="24"/>
        <w:szCs w:val="28"/>
      </w:rPr>
    </w:pPr>
    <w:r>
      <w:rPr>
        <w:noProof/>
        <w:sz w:val="24"/>
        <w:szCs w:val="28"/>
      </w:rPr>
      <w:drawing>
        <wp:anchor distT="0" distB="0" distL="114300" distR="114300" simplePos="0" relativeHeight="251659264" behindDoc="1" locked="0" layoutInCell="1" allowOverlap="1" wp14:anchorId="3ED522F8" wp14:editId="11AB5060">
          <wp:simplePos x="0" y="0"/>
          <wp:positionH relativeFrom="column">
            <wp:posOffset>-1122045</wp:posOffset>
          </wp:positionH>
          <wp:positionV relativeFrom="paragraph">
            <wp:posOffset>-502285</wp:posOffset>
          </wp:positionV>
          <wp:extent cx="7534275" cy="10656570"/>
          <wp:effectExtent l="0" t="0" r="9525" b="11430"/>
          <wp:wrapNone/>
          <wp:docPr id="2" name="图片 0" descr="亚太森林组织中英文官方信纸（新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亚太森林组织中英文官方信纸（新）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656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3D96E5"/>
    <w:multiLevelType w:val="multilevel"/>
    <w:tmpl w:val="E13D96E5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EDDF7AE1"/>
    <w:multiLevelType w:val="multilevel"/>
    <w:tmpl w:val="EDDF7AE1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004A3E37"/>
    <w:multiLevelType w:val="multilevel"/>
    <w:tmpl w:val="004A3E37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026D3FF9"/>
    <w:multiLevelType w:val="multilevel"/>
    <w:tmpl w:val="026D3FF9"/>
    <w:lvl w:ilvl="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272E4"/>
    <w:multiLevelType w:val="multilevel"/>
    <w:tmpl w:val="0C9272E4"/>
    <w:lvl w:ilvl="0">
      <w:numFmt w:val="bullet"/>
      <w:lvlText w:val="-"/>
      <w:lvlJc w:val="left"/>
      <w:pPr>
        <w:ind w:left="987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17572B96"/>
    <w:multiLevelType w:val="hybridMultilevel"/>
    <w:tmpl w:val="AD8E9276"/>
    <w:lvl w:ilvl="0" w:tplc="E60CDEBE">
      <w:start w:val="1"/>
      <w:numFmt w:val="decimal"/>
      <w:lvlText w:val="(%1)"/>
      <w:lvlJc w:val="left"/>
      <w:pPr>
        <w:ind w:left="735" w:hanging="420"/>
      </w:pPr>
      <w:rPr>
        <w:rFonts w:eastAsia="MS Mincho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6" w15:restartNumberingAfterBreak="0">
    <w:nsid w:val="1E1A7DC5"/>
    <w:multiLevelType w:val="multilevel"/>
    <w:tmpl w:val="1E1A7DC5"/>
    <w:lvl w:ilvl="0">
      <w:numFmt w:val="decimal"/>
      <w:lvlText w:val="-"/>
      <w:lvlJc w:val="left"/>
      <w:pPr>
        <w:ind w:left="1080" w:hanging="420"/>
      </w:pPr>
      <w:rPr>
        <w:rFonts w:ascii="Calibri Light" w:eastAsia="MS Mincho" w:hAnsi="Calibri Light" w:cs="Calibri" w:hint="default"/>
      </w:rPr>
    </w:lvl>
    <w:lvl w:ilvl="1">
      <w:start w:val="1"/>
      <w:numFmt w:val="lowerLetter"/>
      <w:lvlText w:val="%2)"/>
      <w:lvlJc w:val="left"/>
      <w:pPr>
        <w:ind w:left="15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4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3004B37"/>
    <w:multiLevelType w:val="hybridMultilevel"/>
    <w:tmpl w:val="934091C8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444C167E"/>
    <w:multiLevelType w:val="multilevel"/>
    <w:tmpl w:val="444C167E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52887FE8"/>
    <w:multiLevelType w:val="multilevel"/>
    <w:tmpl w:val="52887FE8"/>
    <w:lvl w:ilvl="0">
      <w:start w:val="1"/>
      <w:numFmt w:val="decimal"/>
      <w:pStyle w:val="NormalList1"/>
      <w:lvlText w:val="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6194EBE"/>
    <w:multiLevelType w:val="multilevel"/>
    <w:tmpl w:val="56194EBE"/>
    <w:lvl w:ilvl="0">
      <w:start w:val="1"/>
      <w:numFmt w:val="bullet"/>
      <w:lvlText w:val="-"/>
      <w:lvlJc w:val="left"/>
      <w:pPr>
        <w:ind w:left="1260" w:hanging="360"/>
      </w:pPr>
      <w:rPr>
        <w:rFonts w:ascii="Calibri" w:eastAsia="宋体" w:hAnsi="Calibri" w:cs="Times New Roman" w:hint="default"/>
      </w:rPr>
    </w:lvl>
    <w:lvl w:ilvl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1" w15:restartNumberingAfterBreak="0">
    <w:nsid w:val="56E305C6"/>
    <w:multiLevelType w:val="hybridMultilevel"/>
    <w:tmpl w:val="380CB660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590C7A19"/>
    <w:multiLevelType w:val="multilevel"/>
    <w:tmpl w:val="590C7A19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3" w15:restartNumberingAfterBreak="0">
    <w:nsid w:val="65B05C4B"/>
    <w:multiLevelType w:val="multilevel"/>
    <w:tmpl w:val="65B05C4B"/>
    <w:lvl w:ilvl="0">
      <w:numFmt w:val="bullet"/>
      <w:lvlText w:val="-"/>
      <w:lvlJc w:val="left"/>
      <w:pPr>
        <w:ind w:left="840" w:hanging="42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8A1E1B"/>
    <w:multiLevelType w:val="multilevel"/>
    <w:tmpl w:val="698A1E1B"/>
    <w:lvl w:ilvl="0">
      <w:start w:val="1"/>
      <w:numFmt w:val="decimal"/>
      <w:lvlText w:val="(%1)"/>
      <w:lvlJc w:val="left"/>
      <w:pPr>
        <w:ind w:left="660" w:hanging="420"/>
      </w:pPr>
      <w:rPr>
        <w:rFonts w:eastAsia="MS Mincho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5" w15:restartNumberingAfterBreak="0">
    <w:nsid w:val="69FA6BDD"/>
    <w:multiLevelType w:val="multilevel"/>
    <w:tmpl w:val="69FA6BDD"/>
    <w:lvl w:ilvl="0">
      <w:start w:val="2"/>
      <w:numFmt w:val="bullet"/>
      <w:lvlText w:val="-"/>
      <w:lvlJc w:val="left"/>
      <w:pPr>
        <w:ind w:left="1080" w:hanging="420"/>
      </w:pPr>
      <w:rPr>
        <w:rFonts w:ascii="Calibri Light" w:eastAsia="MS Mincho" w:hAnsi="Calibri Light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abstractNum w:abstractNumId="16" w15:restartNumberingAfterBreak="0">
    <w:nsid w:val="7CFC2C68"/>
    <w:multiLevelType w:val="multilevel"/>
    <w:tmpl w:val="7CFC2C6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Calibri" w:eastAsia="宋体" w:hAnsi="Calibri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DA349A"/>
    <w:multiLevelType w:val="multilevel"/>
    <w:tmpl w:val="7FDA349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2"/>
  </w:num>
  <w:num w:numId="10">
    <w:abstractNumId w:val="1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</w:num>
  <w:num w:numId="13">
    <w:abstractNumId w:val="14"/>
  </w:num>
  <w:num w:numId="14">
    <w:abstractNumId w:val="11"/>
  </w:num>
  <w:num w:numId="15">
    <w:abstractNumId w:val="7"/>
  </w:num>
  <w:num w:numId="16">
    <w:abstractNumId w:val="5"/>
  </w:num>
  <w:num w:numId="17">
    <w:abstractNumId w:val="4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wsLQwMLYwNzc1t7BU0lEKTi0uzszPAykwNKoFACLScBMtAAAA"/>
  </w:docVars>
  <w:rsids>
    <w:rsidRoot w:val="41377301"/>
    <w:rsid w:val="D7EFC19D"/>
    <w:rsid w:val="DFAD8937"/>
    <w:rsid w:val="EF27968A"/>
    <w:rsid w:val="FBFF5E33"/>
    <w:rsid w:val="FFBB3454"/>
    <w:rsid w:val="FFFDD86E"/>
    <w:rsid w:val="0001557F"/>
    <w:rsid w:val="00017B05"/>
    <w:rsid w:val="00031B00"/>
    <w:rsid w:val="00032007"/>
    <w:rsid w:val="00033340"/>
    <w:rsid w:val="00034E66"/>
    <w:rsid w:val="000369A8"/>
    <w:rsid w:val="00036B50"/>
    <w:rsid w:val="00043DEB"/>
    <w:rsid w:val="00052280"/>
    <w:rsid w:val="000579B7"/>
    <w:rsid w:val="000727AD"/>
    <w:rsid w:val="00075664"/>
    <w:rsid w:val="00077874"/>
    <w:rsid w:val="00092C0D"/>
    <w:rsid w:val="0009521D"/>
    <w:rsid w:val="000A0787"/>
    <w:rsid w:val="000A0C79"/>
    <w:rsid w:val="000A45FB"/>
    <w:rsid w:val="000B1570"/>
    <w:rsid w:val="000C0977"/>
    <w:rsid w:val="000C6164"/>
    <w:rsid w:val="000E3F99"/>
    <w:rsid w:val="000F14D5"/>
    <w:rsid w:val="00101390"/>
    <w:rsid w:val="00101587"/>
    <w:rsid w:val="001020EF"/>
    <w:rsid w:val="0010212C"/>
    <w:rsid w:val="0010236B"/>
    <w:rsid w:val="0010330C"/>
    <w:rsid w:val="00111CA0"/>
    <w:rsid w:val="0011427E"/>
    <w:rsid w:val="00114C6D"/>
    <w:rsid w:val="00116A64"/>
    <w:rsid w:val="00121AA9"/>
    <w:rsid w:val="0012200E"/>
    <w:rsid w:val="00124DB3"/>
    <w:rsid w:val="00124F99"/>
    <w:rsid w:val="0012531E"/>
    <w:rsid w:val="00131AC0"/>
    <w:rsid w:val="00143458"/>
    <w:rsid w:val="00153698"/>
    <w:rsid w:val="001649E0"/>
    <w:rsid w:val="0019383A"/>
    <w:rsid w:val="001951CB"/>
    <w:rsid w:val="001A33F5"/>
    <w:rsid w:val="001B03F3"/>
    <w:rsid w:val="001B090C"/>
    <w:rsid w:val="001B7ED5"/>
    <w:rsid w:val="001C28BE"/>
    <w:rsid w:val="001D1D61"/>
    <w:rsid w:val="001D2290"/>
    <w:rsid w:val="001D3234"/>
    <w:rsid w:val="001D5EDA"/>
    <w:rsid w:val="001E3FE9"/>
    <w:rsid w:val="001F35A4"/>
    <w:rsid w:val="002038C6"/>
    <w:rsid w:val="0021407B"/>
    <w:rsid w:val="00225197"/>
    <w:rsid w:val="00226B40"/>
    <w:rsid w:val="00226B4D"/>
    <w:rsid w:val="002321FA"/>
    <w:rsid w:val="00235B50"/>
    <w:rsid w:val="002447C4"/>
    <w:rsid w:val="002624CC"/>
    <w:rsid w:val="00270352"/>
    <w:rsid w:val="002735EB"/>
    <w:rsid w:val="00273B95"/>
    <w:rsid w:val="00280A61"/>
    <w:rsid w:val="002824FD"/>
    <w:rsid w:val="002A3CE5"/>
    <w:rsid w:val="002A5DFA"/>
    <w:rsid w:val="002A6FC2"/>
    <w:rsid w:val="002B22E1"/>
    <w:rsid w:val="002B3AF9"/>
    <w:rsid w:val="002D1A34"/>
    <w:rsid w:val="002D1A8A"/>
    <w:rsid w:val="002F30C9"/>
    <w:rsid w:val="00310305"/>
    <w:rsid w:val="00311A04"/>
    <w:rsid w:val="00314532"/>
    <w:rsid w:val="0034264F"/>
    <w:rsid w:val="003438AD"/>
    <w:rsid w:val="00356D5D"/>
    <w:rsid w:val="003574D2"/>
    <w:rsid w:val="0037121B"/>
    <w:rsid w:val="0037582E"/>
    <w:rsid w:val="00386396"/>
    <w:rsid w:val="00387849"/>
    <w:rsid w:val="003A1EAF"/>
    <w:rsid w:val="003A4EC1"/>
    <w:rsid w:val="003A7B9B"/>
    <w:rsid w:val="003C0E89"/>
    <w:rsid w:val="003F65F4"/>
    <w:rsid w:val="003F6E76"/>
    <w:rsid w:val="004005B7"/>
    <w:rsid w:val="00417230"/>
    <w:rsid w:val="00441E51"/>
    <w:rsid w:val="004427B8"/>
    <w:rsid w:val="00454DCA"/>
    <w:rsid w:val="00482746"/>
    <w:rsid w:val="004916F2"/>
    <w:rsid w:val="00492CEA"/>
    <w:rsid w:val="00494155"/>
    <w:rsid w:val="004D3273"/>
    <w:rsid w:val="004D78EC"/>
    <w:rsid w:val="004E48C2"/>
    <w:rsid w:val="004E6F48"/>
    <w:rsid w:val="004E7DEA"/>
    <w:rsid w:val="004F52BA"/>
    <w:rsid w:val="00502619"/>
    <w:rsid w:val="00503112"/>
    <w:rsid w:val="00514A8D"/>
    <w:rsid w:val="00522093"/>
    <w:rsid w:val="005266CD"/>
    <w:rsid w:val="00536AB9"/>
    <w:rsid w:val="005403FB"/>
    <w:rsid w:val="00564F53"/>
    <w:rsid w:val="00572AD3"/>
    <w:rsid w:val="00572C1B"/>
    <w:rsid w:val="00577747"/>
    <w:rsid w:val="00591BC2"/>
    <w:rsid w:val="0059205B"/>
    <w:rsid w:val="00592499"/>
    <w:rsid w:val="00594925"/>
    <w:rsid w:val="005A3DE9"/>
    <w:rsid w:val="005D2D45"/>
    <w:rsid w:val="005D32E1"/>
    <w:rsid w:val="005D7D41"/>
    <w:rsid w:val="005E0E20"/>
    <w:rsid w:val="005E1A57"/>
    <w:rsid w:val="005E3FDF"/>
    <w:rsid w:val="005E4DD2"/>
    <w:rsid w:val="005F634C"/>
    <w:rsid w:val="005F7C82"/>
    <w:rsid w:val="00607C54"/>
    <w:rsid w:val="00614247"/>
    <w:rsid w:val="00631D45"/>
    <w:rsid w:val="00634587"/>
    <w:rsid w:val="006408E2"/>
    <w:rsid w:val="006415DB"/>
    <w:rsid w:val="006457DD"/>
    <w:rsid w:val="00647D6A"/>
    <w:rsid w:val="0066783A"/>
    <w:rsid w:val="00676339"/>
    <w:rsid w:val="00684BD4"/>
    <w:rsid w:val="00685844"/>
    <w:rsid w:val="006A3719"/>
    <w:rsid w:val="006D043C"/>
    <w:rsid w:val="006D7E11"/>
    <w:rsid w:val="006E23DC"/>
    <w:rsid w:val="006F329F"/>
    <w:rsid w:val="006F3A90"/>
    <w:rsid w:val="006F5553"/>
    <w:rsid w:val="007233D4"/>
    <w:rsid w:val="007319BD"/>
    <w:rsid w:val="007365D0"/>
    <w:rsid w:val="00744972"/>
    <w:rsid w:val="007474BB"/>
    <w:rsid w:val="0076489A"/>
    <w:rsid w:val="007672E9"/>
    <w:rsid w:val="00771736"/>
    <w:rsid w:val="00771F8B"/>
    <w:rsid w:val="0077385A"/>
    <w:rsid w:val="007903A8"/>
    <w:rsid w:val="00792627"/>
    <w:rsid w:val="007C07A8"/>
    <w:rsid w:val="007D5A31"/>
    <w:rsid w:val="007D6A69"/>
    <w:rsid w:val="007E4D1E"/>
    <w:rsid w:val="007F4A8B"/>
    <w:rsid w:val="007F5EE2"/>
    <w:rsid w:val="00804B4D"/>
    <w:rsid w:val="00805A38"/>
    <w:rsid w:val="00821329"/>
    <w:rsid w:val="008364BA"/>
    <w:rsid w:val="0084319B"/>
    <w:rsid w:val="00851D69"/>
    <w:rsid w:val="00862EDC"/>
    <w:rsid w:val="008660DB"/>
    <w:rsid w:val="00871344"/>
    <w:rsid w:val="00880044"/>
    <w:rsid w:val="008A40FA"/>
    <w:rsid w:val="008C2EE3"/>
    <w:rsid w:val="008E2493"/>
    <w:rsid w:val="008E4139"/>
    <w:rsid w:val="008E52FF"/>
    <w:rsid w:val="008F28C7"/>
    <w:rsid w:val="00900052"/>
    <w:rsid w:val="0091224F"/>
    <w:rsid w:val="00914D4B"/>
    <w:rsid w:val="00916FBE"/>
    <w:rsid w:val="00921E14"/>
    <w:rsid w:val="0093116C"/>
    <w:rsid w:val="00931AA1"/>
    <w:rsid w:val="009366F5"/>
    <w:rsid w:val="0094721A"/>
    <w:rsid w:val="00961350"/>
    <w:rsid w:val="009629C6"/>
    <w:rsid w:val="00964657"/>
    <w:rsid w:val="00967401"/>
    <w:rsid w:val="00971EB0"/>
    <w:rsid w:val="00983D00"/>
    <w:rsid w:val="00985CCE"/>
    <w:rsid w:val="009A1C05"/>
    <w:rsid w:val="009A60EE"/>
    <w:rsid w:val="009B45E8"/>
    <w:rsid w:val="009B5E8D"/>
    <w:rsid w:val="009B7C37"/>
    <w:rsid w:val="009E3416"/>
    <w:rsid w:val="009E6395"/>
    <w:rsid w:val="009F3AD4"/>
    <w:rsid w:val="009F5798"/>
    <w:rsid w:val="00A410A2"/>
    <w:rsid w:val="00A41883"/>
    <w:rsid w:val="00A42CDE"/>
    <w:rsid w:val="00A4319F"/>
    <w:rsid w:val="00A434C0"/>
    <w:rsid w:val="00A6289E"/>
    <w:rsid w:val="00A779F3"/>
    <w:rsid w:val="00A80C87"/>
    <w:rsid w:val="00A90ABA"/>
    <w:rsid w:val="00AA5EB4"/>
    <w:rsid w:val="00AB2E03"/>
    <w:rsid w:val="00AD04A1"/>
    <w:rsid w:val="00AD0881"/>
    <w:rsid w:val="00AD65A8"/>
    <w:rsid w:val="00AD75E0"/>
    <w:rsid w:val="00AF14E5"/>
    <w:rsid w:val="00AF7D34"/>
    <w:rsid w:val="00B30711"/>
    <w:rsid w:val="00B64E87"/>
    <w:rsid w:val="00B92930"/>
    <w:rsid w:val="00B93A21"/>
    <w:rsid w:val="00BA58C4"/>
    <w:rsid w:val="00BD7704"/>
    <w:rsid w:val="00BE1FD6"/>
    <w:rsid w:val="00C20E7B"/>
    <w:rsid w:val="00C2648F"/>
    <w:rsid w:val="00C33E3D"/>
    <w:rsid w:val="00C55E88"/>
    <w:rsid w:val="00C70945"/>
    <w:rsid w:val="00C725FD"/>
    <w:rsid w:val="00C95835"/>
    <w:rsid w:val="00C97CB8"/>
    <w:rsid w:val="00CA1F54"/>
    <w:rsid w:val="00CB3FCB"/>
    <w:rsid w:val="00CB400C"/>
    <w:rsid w:val="00CB5AE2"/>
    <w:rsid w:val="00CC3577"/>
    <w:rsid w:val="00CD294D"/>
    <w:rsid w:val="00CD44C5"/>
    <w:rsid w:val="00CD47E1"/>
    <w:rsid w:val="00D01181"/>
    <w:rsid w:val="00D02B61"/>
    <w:rsid w:val="00D02E7A"/>
    <w:rsid w:val="00D06067"/>
    <w:rsid w:val="00D10B43"/>
    <w:rsid w:val="00D15BCC"/>
    <w:rsid w:val="00D205B5"/>
    <w:rsid w:val="00D264D9"/>
    <w:rsid w:val="00D33076"/>
    <w:rsid w:val="00D3640C"/>
    <w:rsid w:val="00D40E19"/>
    <w:rsid w:val="00D45433"/>
    <w:rsid w:val="00D57E76"/>
    <w:rsid w:val="00D729E9"/>
    <w:rsid w:val="00D80ED5"/>
    <w:rsid w:val="00D863E9"/>
    <w:rsid w:val="00D9734E"/>
    <w:rsid w:val="00DA36A5"/>
    <w:rsid w:val="00DA6B2A"/>
    <w:rsid w:val="00DA7A16"/>
    <w:rsid w:val="00DB014E"/>
    <w:rsid w:val="00DB464E"/>
    <w:rsid w:val="00DB7BCB"/>
    <w:rsid w:val="00DC0558"/>
    <w:rsid w:val="00DC2F27"/>
    <w:rsid w:val="00DC75C5"/>
    <w:rsid w:val="00DC7F24"/>
    <w:rsid w:val="00DD5B6F"/>
    <w:rsid w:val="00DF0110"/>
    <w:rsid w:val="00DF322C"/>
    <w:rsid w:val="00E0371F"/>
    <w:rsid w:val="00E06A81"/>
    <w:rsid w:val="00E10F1F"/>
    <w:rsid w:val="00E12839"/>
    <w:rsid w:val="00E13752"/>
    <w:rsid w:val="00E1691C"/>
    <w:rsid w:val="00E23C2E"/>
    <w:rsid w:val="00E277F6"/>
    <w:rsid w:val="00E31DC1"/>
    <w:rsid w:val="00E400FE"/>
    <w:rsid w:val="00E42332"/>
    <w:rsid w:val="00E447FD"/>
    <w:rsid w:val="00E4674E"/>
    <w:rsid w:val="00E467D2"/>
    <w:rsid w:val="00E50ADF"/>
    <w:rsid w:val="00E61492"/>
    <w:rsid w:val="00E6149B"/>
    <w:rsid w:val="00E651A7"/>
    <w:rsid w:val="00E664B7"/>
    <w:rsid w:val="00E71533"/>
    <w:rsid w:val="00E74430"/>
    <w:rsid w:val="00E76B8B"/>
    <w:rsid w:val="00EB4515"/>
    <w:rsid w:val="00EB6C4B"/>
    <w:rsid w:val="00EB777A"/>
    <w:rsid w:val="00EE1128"/>
    <w:rsid w:val="00F22C80"/>
    <w:rsid w:val="00F25BE2"/>
    <w:rsid w:val="00F34C5B"/>
    <w:rsid w:val="00F377AD"/>
    <w:rsid w:val="00F4252D"/>
    <w:rsid w:val="00F4578F"/>
    <w:rsid w:val="00F55FD4"/>
    <w:rsid w:val="00F57CD1"/>
    <w:rsid w:val="00F63FE6"/>
    <w:rsid w:val="00F93A8D"/>
    <w:rsid w:val="00FA6AFA"/>
    <w:rsid w:val="00FA724D"/>
    <w:rsid w:val="00FB1A3F"/>
    <w:rsid w:val="00FB329E"/>
    <w:rsid w:val="00FB350D"/>
    <w:rsid w:val="00FE41A7"/>
    <w:rsid w:val="00FE65E1"/>
    <w:rsid w:val="00FF2BD8"/>
    <w:rsid w:val="1BF63C20"/>
    <w:rsid w:val="41377301"/>
    <w:rsid w:val="6D535020"/>
    <w:rsid w:val="6FC50D0D"/>
    <w:rsid w:val="777FEAAD"/>
    <w:rsid w:val="7EE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EE208"/>
  <w15:docId w15:val="{973EB061-A1C7-4E93-ABC5-78FCCCC0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unhideWhenUsed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uiPriority="99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jc w:val="left"/>
    </w:pPr>
    <w:rPr>
      <w:rFonts w:ascii="Verdana" w:eastAsia="Verdana" w:hAnsi="Verdana" w:cs="Verdana"/>
      <w:kern w:val="0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link w:val="TitleChar"/>
    <w:qFormat/>
    <w:pPr>
      <w:widowControl/>
      <w:jc w:val="center"/>
    </w:pPr>
    <w:rPr>
      <w:rFonts w:ascii="Times New Roman" w:hAnsi="Times New Roman"/>
      <w:b/>
      <w:kern w:val="0"/>
      <w:sz w:val="28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2">
    <w:name w:val="样式2"/>
    <w:basedOn w:val="DefaultParagraphFont"/>
    <w:uiPriority w:val="1"/>
    <w:qFormat/>
    <w:rPr>
      <w:rFonts w:eastAsia="Times New Roman"/>
      <w:sz w:val="24"/>
    </w:rPr>
  </w:style>
  <w:style w:type="paragraph" w:customStyle="1" w:styleId="Quick1">
    <w:name w:val="Quick 1."/>
    <w:uiPriority w:val="99"/>
    <w:qFormat/>
    <w:pPr>
      <w:ind w:left="-1440"/>
    </w:pPr>
    <w:rPr>
      <w:rFonts w:ascii="Courier" w:eastAsia="Times New Roman" w:hAnsi="Courier"/>
      <w:snapToGrid w:val="0"/>
      <w:sz w:val="24"/>
      <w:lang w:eastAsia="en-US"/>
    </w:rPr>
  </w:style>
  <w:style w:type="paragraph" w:customStyle="1" w:styleId="BodyTextIndent1">
    <w:name w:val="Body Text Indent1"/>
    <w:basedOn w:val="Normal"/>
    <w:uiPriority w:val="99"/>
    <w:qFormat/>
    <w:pPr>
      <w:spacing w:after="120"/>
      <w:ind w:leftChars="200" w:left="420"/>
    </w:pPr>
    <w:rPr>
      <w:rFonts w:ascii="Times New Roman" w:hAnsi="Times New Roman"/>
    </w:rPr>
  </w:style>
  <w:style w:type="character" w:customStyle="1" w:styleId="1">
    <w:name w:val="样式1"/>
    <w:basedOn w:val="DefaultParagraphFont"/>
    <w:uiPriority w:val="1"/>
    <w:rPr>
      <w:rFonts w:eastAsia="Times New Roman"/>
      <w:sz w:val="24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  <w:kern w:val="2"/>
      <w:sz w:val="18"/>
      <w:szCs w:val="18"/>
    </w:rPr>
  </w:style>
  <w:style w:type="table" w:customStyle="1" w:styleId="10">
    <w:name w:val="网格型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Pr>
      <w:rFonts w:ascii="Verdana" w:eastAsia="Verdana" w:hAnsi="Verdana" w:cs="Verdana"/>
      <w:sz w:val="16"/>
      <w:szCs w:val="16"/>
      <w:lang w:eastAsia="en-US"/>
    </w:rPr>
  </w:style>
  <w:style w:type="character" w:customStyle="1" w:styleId="TitleChar">
    <w:name w:val="Title Char"/>
    <w:link w:val="Title"/>
    <w:rPr>
      <w:b/>
      <w:sz w:val="28"/>
      <w:lang w:eastAsia="en-US"/>
    </w:rPr>
  </w:style>
  <w:style w:type="character" w:customStyle="1" w:styleId="Char1">
    <w:name w:val="标题 Char1"/>
    <w:basedOn w:val="DefaultParagraphFont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List1">
    <w:name w:val="Normal List 1"/>
    <w:basedOn w:val="Normal"/>
    <w:pPr>
      <w:widowControl/>
      <w:numPr>
        <w:numId w:val="1"/>
      </w:numPr>
      <w:spacing w:after="80"/>
    </w:pPr>
    <w:rPr>
      <w:rFonts w:ascii="Times New Roman" w:hAnsi="Times New Roman"/>
      <w:bCs/>
      <w:iCs/>
      <w:kern w:val="0"/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rPr>
      <w:rFonts w:ascii="Calibri" w:hAnsi="Calibr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kern w:val="2"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rPr>
      <w:rFonts w:ascii="Calibri" w:hAnsi="Calibr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rFonts w:ascii="Calibri" w:hAnsi="Calibri"/>
      <w:kern w:val="2"/>
      <w:sz w:val="21"/>
      <w:szCs w:val="22"/>
    </w:rPr>
  </w:style>
  <w:style w:type="paragraph" w:customStyle="1" w:styleId="12">
    <w:name w:val="正文1"/>
    <w:qFormat/>
    <w:rsid w:val="00805A38"/>
    <w:pPr>
      <w:widowControl w:val="0"/>
      <w:jc w:val="both"/>
    </w:pPr>
    <w:rPr>
      <w:color w:val="000000"/>
      <w:kern w:val="2"/>
      <w:sz w:val="21"/>
    </w:rPr>
  </w:style>
  <w:style w:type="paragraph" w:customStyle="1" w:styleId="13">
    <w:name w:val="列表段落1"/>
    <w:basedOn w:val="Normal"/>
    <w:rsid w:val="001A33F5"/>
    <w:pPr>
      <w:ind w:firstLineChars="200" w:firstLine="420"/>
    </w:pPr>
    <w:rPr>
      <w:szCs w:val="21"/>
    </w:rPr>
  </w:style>
  <w:style w:type="paragraph" w:styleId="Revision">
    <w:name w:val="Revision"/>
    <w:hidden/>
    <w:uiPriority w:val="99"/>
    <w:semiHidden/>
    <w:rsid w:val="00E76B8B"/>
    <w:rPr>
      <w:rFonts w:ascii="Calibri" w:hAnsi="Calibri"/>
      <w:kern w:val="2"/>
      <w:sz w:val="21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14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4532"/>
    <w:rPr>
      <w:rFonts w:ascii="宋体" w:hAnsi="宋体" w:cs="宋体"/>
      <w:sz w:val="24"/>
      <w:szCs w:val="24"/>
    </w:rPr>
  </w:style>
  <w:style w:type="character" w:customStyle="1" w:styleId="y2iqfc">
    <w:name w:val="y2iqfc"/>
    <w:basedOn w:val="DefaultParagraphFont"/>
    <w:rsid w:val="0031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41EF-177F-4831-B6E3-521585C3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M&amp;E</dc:creator>
  <cp:lastModifiedBy>Zulaa Tsend</cp:lastModifiedBy>
  <cp:revision>28</cp:revision>
  <cp:lastPrinted>2023-09-25T03:38:00Z</cp:lastPrinted>
  <dcterms:created xsi:type="dcterms:W3CDTF">2023-09-12T08:25:00Z</dcterms:created>
  <dcterms:modified xsi:type="dcterms:W3CDTF">2023-09-25T06:08:00Z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GrammarlyDocumentId">
    <vt:lpwstr>b6ca9fd952ce0b7df018b218e30bd1908f364d4bcabee10d790d46d75c0c1ad4</vt:lpwstr>
  </property>
</Properties>
</file>